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42475" w14:textId="3EC7F6CC" w:rsidR="00400D3F" w:rsidRPr="00400D3F" w:rsidRDefault="00D114D1" w:rsidP="00400D3F">
      <w:pPr>
        <w:pStyle w:val="SEIUHeading"/>
        <w:rPr>
          <w:rFonts w:ascii="Lato" w:hAnsi="Lato"/>
        </w:rPr>
      </w:pPr>
      <w:r>
        <w:rPr>
          <w:rFonts w:ascii="Lato" w:hAnsi="Lato"/>
          <w:noProof/>
          <w:sz w:val="21"/>
          <w:lang w:eastAsia="fr-CA"/>
        </w:rPr>
        <w:drawing>
          <wp:anchor distT="0" distB="0" distL="114300" distR="114300" simplePos="0" relativeHeight="251658240" behindDoc="1" locked="0" layoutInCell="1" allowOverlap="1" wp14:anchorId="4927AC72" wp14:editId="6606E62E">
            <wp:simplePos x="0" y="0"/>
            <wp:positionH relativeFrom="page">
              <wp:posOffset>5943600</wp:posOffset>
            </wp:positionH>
            <wp:positionV relativeFrom="topMargin">
              <wp:posOffset>482600</wp:posOffset>
            </wp:positionV>
            <wp:extent cx="1346200" cy="13462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523" cy="1346523"/>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rPr>
        <w:t>Résumé des statuts de la section locale</w:t>
      </w:r>
      <w:r w:rsidR="0001547D">
        <w:rPr>
          <w:rFonts w:ascii="Lato" w:hAnsi="Lato"/>
        </w:rPr>
        <w:t> </w:t>
      </w:r>
      <w:r>
        <w:rPr>
          <w:rFonts w:ascii="Lato" w:hAnsi="Lato"/>
        </w:rPr>
        <w:t>2 de l</w:t>
      </w:r>
      <w:r w:rsidR="0001547D">
        <w:rPr>
          <w:rFonts w:ascii="Lato" w:hAnsi="Lato"/>
        </w:rPr>
        <w:t>’</w:t>
      </w:r>
      <w:r>
        <w:rPr>
          <w:rFonts w:ascii="Lato" w:hAnsi="Lato"/>
        </w:rPr>
        <w:t xml:space="preserve">UIES </w:t>
      </w:r>
    </w:p>
    <w:p w14:paraId="23D2C85E" w14:textId="77777777" w:rsidR="00400D3F" w:rsidRDefault="00400D3F" w:rsidP="00400D3F">
      <w:pPr>
        <w:pStyle w:val="Titre2"/>
        <w:rPr>
          <w:rFonts w:ascii="Lato" w:hAnsi="Lato"/>
        </w:rPr>
      </w:pPr>
    </w:p>
    <w:p w14:paraId="69185C87" w14:textId="77777777" w:rsidR="00400D3F" w:rsidRDefault="00400D3F" w:rsidP="00400D3F">
      <w:pPr>
        <w:pStyle w:val="Titre2"/>
        <w:rPr>
          <w:rFonts w:ascii="Lato" w:hAnsi="Lato"/>
        </w:rPr>
      </w:pPr>
    </w:p>
    <w:p w14:paraId="6CDDB026" w14:textId="685D948A" w:rsidR="00400D3F" w:rsidRPr="00034E1D" w:rsidRDefault="00400D3F" w:rsidP="00400D3F">
      <w:pPr>
        <w:pStyle w:val="Titre2"/>
        <w:rPr>
          <w:rFonts w:ascii="Lato" w:hAnsi="Lato"/>
        </w:rPr>
      </w:pPr>
      <w:r>
        <w:rPr>
          <w:rFonts w:ascii="Lato" w:hAnsi="Lato"/>
        </w:rPr>
        <w:t>Introduction</w:t>
      </w:r>
    </w:p>
    <w:p w14:paraId="0FBB9CD7" w14:textId="77777777" w:rsidR="00400D3F" w:rsidRPr="00034E1D" w:rsidRDefault="00400D3F" w:rsidP="00400D3F">
      <w:pPr>
        <w:pStyle w:val="NormalWeb"/>
        <w:spacing w:before="0" w:beforeAutospacing="0" w:after="0" w:afterAutospacing="0"/>
        <w:rPr>
          <w:rFonts w:ascii="Lato" w:hAnsi="Lato" w:cstheme="minorHAnsi"/>
          <w:color w:val="0E101A"/>
        </w:rPr>
      </w:pPr>
    </w:p>
    <w:p w14:paraId="2B7CA179" w14:textId="60690D1B"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Chaque membre de la section locale</w:t>
      </w:r>
      <w:r w:rsidR="0001547D">
        <w:rPr>
          <w:rFonts w:ascii="Lato" w:hAnsi="Lato"/>
          <w:color w:val="0E101A"/>
        </w:rPr>
        <w:t> </w:t>
      </w:r>
      <w:r>
        <w:rPr>
          <w:rFonts w:ascii="Lato" w:hAnsi="Lato"/>
          <w:color w:val="0E101A"/>
        </w:rPr>
        <w:t>2 de l</w:t>
      </w:r>
      <w:r w:rsidR="0001547D">
        <w:rPr>
          <w:rFonts w:ascii="Lato" w:hAnsi="Lato"/>
          <w:color w:val="0E101A"/>
        </w:rPr>
        <w:t>’</w:t>
      </w:r>
      <w:r>
        <w:rPr>
          <w:rFonts w:ascii="Lato" w:hAnsi="Lato"/>
          <w:color w:val="0E101A"/>
        </w:rPr>
        <w:t>UIES est tenu de respecter les dispositions des statuts. Ces dispositions sont décrites dans un ensemble de droits et de responsabilités qui sont accordés à chaque membre. Il est essentiel de comprendre vos droits et obligations. En connaissant bien vos droits et obligations, vous disposerez des outils nécessaires pour participer pleinement à votre syndicat et faire en sorte que votre voix soit entendue et prise en compte dans l</w:t>
      </w:r>
      <w:r w:rsidR="0001547D">
        <w:rPr>
          <w:rFonts w:ascii="Lato" w:hAnsi="Lato"/>
          <w:color w:val="0E101A"/>
        </w:rPr>
        <w:t>’</w:t>
      </w:r>
      <w:r>
        <w:rPr>
          <w:rFonts w:ascii="Lato" w:hAnsi="Lato"/>
          <w:color w:val="0E101A"/>
        </w:rPr>
        <w:t>orientation future de votre milieu de travail.</w:t>
      </w:r>
      <w:bookmarkStart w:id="0" w:name="_GoBack"/>
      <w:bookmarkEnd w:id="0"/>
    </w:p>
    <w:p w14:paraId="674B6FBA" w14:textId="77777777" w:rsidR="00400D3F" w:rsidRPr="00034E1D" w:rsidRDefault="00400D3F" w:rsidP="00400D3F">
      <w:pPr>
        <w:pStyle w:val="NormalWeb"/>
        <w:spacing w:before="0" w:beforeAutospacing="0" w:after="0" w:afterAutospacing="0"/>
        <w:rPr>
          <w:rFonts w:ascii="Lato" w:hAnsi="Lato" w:cstheme="minorHAnsi"/>
          <w:color w:val="0E101A"/>
        </w:rPr>
      </w:pPr>
    </w:p>
    <w:p w14:paraId="540A2B6E" w14:textId="13D25F19"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Ce document résume les statuts et met en évidence les sections qui sont les plus pertinentes dans votre travail quotidien. Nous vous recommandons de prendre le temps de lire l</w:t>
      </w:r>
      <w:r w:rsidR="0001547D">
        <w:rPr>
          <w:rFonts w:ascii="Lato" w:hAnsi="Lato"/>
          <w:color w:val="0E101A"/>
        </w:rPr>
        <w:t>’</w:t>
      </w:r>
      <w:r>
        <w:rPr>
          <w:rFonts w:ascii="Lato" w:hAnsi="Lato"/>
          <w:color w:val="0E101A"/>
        </w:rPr>
        <w:t xml:space="preserve">ensemble des statuts et de vous </w:t>
      </w:r>
      <w:proofErr w:type="gramStart"/>
      <w:r>
        <w:rPr>
          <w:rFonts w:ascii="Lato" w:hAnsi="Lato"/>
          <w:color w:val="0E101A"/>
        </w:rPr>
        <w:t>familiariser</w:t>
      </w:r>
      <w:proofErr w:type="gramEnd"/>
      <w:r>
        <w:rPr>
          <w:rFonts w:ascii="Lato" w:hAnsi="Lato"/>
          <w:color w:val="0E101A"/>
        </w:rPr>
        <w:t xml:space="preserve"> avec les détails de ceux-ci. </w:t>
      </w:r>
      <w:r w:rsidR="00F75E95">
        <w:rPr>
          <w:rFonts w:ascii="Lato" w:hAnsi="Lato"/>
          <w:color w:val="0E101A"/>
        </w:rPr>
        <w:t>Vous</w:t>
      </w:r>
      <w:r w:rsidR="00D7463E">
        <w:rPr>
          <w:rFonts w:ascii="Lato" w:hAnsi="Lato"/>
          <w:color w:val="0E101A"/>
        </w:rPr>
        <w:t xml:space="preserve"> en trouverez un exemplaire </w:t>
      </w:r>
      <w:r>
        <w:rPr>
          <w:rFonts w:ascii="Lato" w:hAnsi="Lato"/>
          <w:color w:val="0E101A"/>
        </w:rPr>
        <w:t>dans votre trousse</w:t>
      </w:r>
      <w:r w:rsidR="00F75E95">
        <w:rPr>
          <w:rFonts w:ascii="Lato" w:hAnsi="Lato"/>
          <w:color w:val="0E101A"/>
        </w:rPr>
        <w:t xml:space="preserve"> de bienvenue</w:t>
      </w:r>
      <w:r>
        <w:rPr>
          <w:rFonts w:ascii="Lato" w:hAnsi="Lato"/>
          <w:color w:val="0E101A"/>
        </w:rPr>
        <w:t>. Vous pouvez également les consulter en ligne</w:t>
      </w:r>
      <w:r w:rsidR="00F75E95">
        <w:rPr>
          <w:rFonts w:ascii="Lato" w:hAnsi="Lato"/>
          <w:color w:val="0E101A"/>
        </w:rPr>
        <w:t xml:space="preserve"> à</w:t>
      </w:r>
      <w:r>
        <w:rPr>
          <w:rFonts w:ascii="Lato" w:hAnsi="Lato"/>
          <w:color w:val="0E101A"/>
        </w:rPr>
        <w:t xml:space="preserve"> </w:t>
      </w:r>
      <w:hyperlink r:id="rId9" w:history="1">
        <w:r>
          <w:rPr>
            <w:rStyle w:val="Lienhypertexte"/>
            <w:rFonts w:ascii="Lato" w:hAnsi="Lato"/>
          </w:rPr>
          <w:t>https://seiulocal2.ca/fr/a-propos/</w:t>
        </w:r>
      </w:hyperlink>
      <w:r w:rsidR="00F75E95">
        <w:rPr>
          <w:rFonts w:ascii="Lato" w:hAnsi="Lato"/>
          <w:color w:val="0E101A"/>
        </w:rPr>
        <w:t>.</w:t>
      </w:r>
    </w:p>
    <w:p w14:paraId="50063598" w14:textId="77777777" w:rsidR="00400D3F" w:rsidRPr="00034E1D" w:rsidRDefault="00400D3F" w:rsidP="00400D3F">
      <w:pPr>
        <w:pStyle w:val="NormalWeb"/>
        <w:spacing w:before="0" w:beforeAutospacing="0" w:after="0" w:afterAutospacing="0"/>
        <w:rPr>
          <w:rFonts w:ascii="Lato" w:hAnsi="Lato" w:cstheme="minorHAnsi"/>
          <w:color w:val="0E101A"/>
        </w:rPr>
      </w:pPr>
    </w:p>
    <w:p w14:paraId="1942FA30" w14:textId="77777777" w:rsidR="00400D3F" w:rsidRPr="00034E1D" w:rsidRDefault="00400D3F" w:rsidP="00400D3F">
      <w:pPr>
        <w:pStyle w:val="Titre2"/>
        <w:rPr>
          <w:rFonts w:ascii="Lato" w:hAnsi="Lato"/>
        </w:rPr>
      </w:pPr>
      <w:r>
        <w:rPr>
          <w:rFonts w:ascii="Lato" w:hAnsi="Lato"/>
        </w:rPr>
        <w:t>Compétence, objectif et énoncé de vision</w:t>
      </w:r>
    </w:p>
    <w:p w14:paraId="3984C17B" w14:textId="77777777" w:rsidR="00400D3F" w:rsidRPr="00034E1D" w:rsidRDefault="00400D3F" w:rsidP="00400D3F">
      <w:pPr>
        <w:pStyle w:val="NormalWeb"/>
        <w:spacing w:before="0" w:beforeAutospacing="0" w:after="0" w:afterAutospacing="0"/>
        <w:rPr>
          <w:rFonts w:ascii="Lato" w:hAnsi="Lato" w:cstheme="minorHAnsi"/>
          <w:color w:val="0E101A"/>
        </w:rPr>
      </w:pPr>
    </w:p>
    <w:p w14:paraId="34FF4E72" w14:textId="77777777" w:rsidR="00400D3F" w:rsidRPr="00034E1D" w:rsidRDefault="00400D3F" w:rsidP="00400D3F">
      <w:pPr>
        <w:pStyle w:val="Titre3"/>
        <w:rPr>
          <w:rFonts w:ascii="Lato" w:hAnsi="Lato"/>
        </w:rPr>
      </w:pPr>
      <w:r>
        <w:rPr>
          <w:rFonts w:ascii="Lato" w:hAnsi="Lato"/>
        </w:rPr>
        <w:t>Province</w:t>
      </w:r>
    </w:p>
    <w:p w14:paraId="41713F2F" w14:textId="77777777" w:rsidR="00400D3F" w:rsidRPr="00034E1D" w:rsidRDefault="00400D3F" w:rsidP="00400D3F">
      <w:pPr>
        <w:pStyle w:val="NormalWeb"/>
        <w:spacing w:before="0" w:beforeAutospacing="0" w:after="0" w:afterAutospacing="0"/>
        <w:rPr>
          <w:rFonts w:ascii="Lato" w:hAnsi="Lato" w:cstheme="minorHAnsi"/>
          <w:color w:val="0E101A"/>
        </w:rPr>
      </w:pPr>
    </w:p>
    <w:p w14:paraId="3091CAC3" w14:textId="62F1E361"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La section locale</w:t>
      </w:r>
      <w:r w:rsidR="0001547D">
        <w:rPr>
          <w:rFonts w:ascii="Lato" w:hAnsi="Lato"/>
          <w:color w:val="0E101A"/>
        </w:rPr>
        <w:t> </w:t>
      </w:r>
      <w:r>
        <w:rPr>
          <w:rFonts w:ascii="Lato" w:hAnsi="Lato"/>
          <w:color w:val="0E101A"/>
        </w:rPr>
        <w:t>2 d</w:t>
      </w:r>
      <w:r w:rsidR="00F75E95">
        <w:rPr>
          <w:rFonts w:ascii="Lato" w:hAnsi="Lato"/>
          <w:color w:val="0E101A"/>
        </w:rPr>
        <w:t>e l</w:t>
      </w:r>
      <w:r w:rsidR="0001547D">
        <w:rPr>
          <w:rFonts w:ascii="Lato" w:hAnsi="Lato"/>
          <w:color w:val="0E101A"/>
        </w:rPr>
        <w:t>’</w:t>
      </w:r>
      <w:r>
        <w:rPr>
          <w:rFonts w:ascii="Lato" w:hAnsi="Lato"/>
          <w:color w:val="0E101A"/>
        </w:rPr>
        <w:t xml:space="preserve">UIES est associée </w:t>
      </w:r>
      <w:r w:rsidR="00261643">
        <w:rPr>
          <w:rFonts w:ascii="Lato" w:hAnsi="Lato"/>
          <w:color w:val="0E101A"/>
        </w:rPr>
        <w:t>à l</w:t>
      </w:r>
      <w:r w:rsidR="0001547D">
        <w:rPr>
          <w:rFonts w:ascii="Lato" w:hAnsi="Lato"/>
          <w:color w:val="0E101A"/>
        </w:rPr>
        <w:t>’</w:t>
      </w:r>
      <w:r>
        <w:rPr>
          <w:rFonts w:ascii="Lato" w:hAnsi="Lato"/>
          <w:color w:val="0E101A"/>
        </w:rPr>
        <w:t xml:space="preserve">UIES, qui est le plus grand syndicat en Amérique du Nord. L’UIES compte également plusieurs sections locales aux États-Unis. </w:t>
      </w:r>
      <w:r>
        <w:rPr>
          <w:rFonts w:ascii="Lato" w:hAnsi="Lato"/>
          <w:color w:val="000000"/>
        </w:rPr>
        <w:t>Il existe cinq sections locales canadienn</w:t>
      </w:r>
      <w:r w:rsidR="00261643">
        <w:rPr>
          <w:rFonts w:ascii="Lato" w:hAnsi="Lato"/>
          <w:color w:val="000000"/>
        </w:rPr>
        <w:t>es qui représentent environ 130 </w:t>
      </w:r>
      <w:r>
        <w:rPr>
          <w:rFonts w:ascii="Lato" w:hAnsi="Lato"/>
          <w:color w:val="000000"/>
        </w:rPr>
        <w:t>000</w:t>
      </w:r>
      <w:r w:rsidR="00261643">
        <w:rPr>
          <w:rFonts w:ascii="Lato" w:hAnsi="Lato"/>
          <w:color w:val="000000"/>
        </w:rPr>
        <w:t> </w:t>
      </w:r>
      <w:r>
        <w:rPr>
          <w:rFonts w:ascii="Lato" w:hAnsi="Lato"/>
          <w:color w:val="000000"/>
        </w:rPr>
        <w:t xml:space="preserve">membres au Canada. Ce sont </w:t>
      </w:r>
      <w:r w:rsidR="00261643">
        <w:rPr>
          <w:rFonts w:ascii="Lato" w:hAnsi="Lato"/>
          <w:color w:val="000000"/>
        </w:rPr>
        <w:t>l</w:t>
      </w:r>
      <w:r w:rsidR="0001547D">
        <w:rPr>
          <w:rFonts w:ascii="Lato" w:hAnsi="Lato"/>
          <w:color w:val="000000"/>
        </w:rPr>
        <w:t>’</w:t>
      </w:r>
      <w:r>
        <w:rPr>
          <w:rFonts w:ascii="Lato" w:hAnsi="Lato"/>
          <w:color w:val="000000"/>
        </w:rPr>
        <w:t xml:space="preserve">UIES section locale 2, </w:t>
      </w:r>
      <w:r w:rsidR="00261643">
        <w:rPr>
          <w:rFonts w:ascii="Lato" w:hAnsi="Lato"/>
          <w:color w:val="000000"/>
        </w:rPr>
        <w:t>l</w:t>
      </w:r>
      <w:r w:rsidR="0001547D">
        <w:rPr>
          <w:rFonts w:ascii="Lato" w:hAnsi="Lato"/>
          <w:color w:val="000000"/>
        </w:rPr>
        <w:t>’</w:t>
      </w:r>
      <w:r w:rsidR="00261643">
        <w:rPr>
          <w:rFonts w:ascii="Lato" w:hAnsi="Lato"/>
          <w:color w:val="000000"/>
        </w:rPr>
        <w:t>UIES</w:t>
      </w:r>
      <w:r>
        <w:rPr>
          <w:rFonts w:ascii="Lato" w:hAnsi="Lato"/>
          <w:color w:val="000000"/>
        </w:rPr>
        <w:t xml:space="preserve"> Soins de santé, </w:t>
      </w:r>
      <w:r w:rsidR="00261643">
        <w:rPr>
          <w:rFonts w:ascii="Lato" w:hAnsi="Lato"/>
          <w:color w:val="000000"/>
        </w:rPr>
        <w:t>l</w:t>
      </w:r>
      <w:r w:rsidR="0001547D">
        <w:rPr>
          <w:rFonts w:ascii="Lato" w:hAnsi="Lato"/>
          <w:color w:val="000000"/>
        </w:rPr>
        <w:t>’</w:t>
      </w:r>
      <w:r>
        <w:rPr>
          <w:rFonts w:ascii="Lato" w:hAnsi="Lato"/>
          <w:color w:val="000000"/>
        </w:rPr>
        <w:t xml:space="preserve">UIES Ouest, </w:t>
      </w:r>
      <w:r w:rsidR="00261643">
        <w:rPr>
          <w:rFonts w:ascii="Lato" w:hAnsi="Lato"/>
          <w:color w:val="000000"/>
        </w:rPr>
        <w:t>l</w:t>
      </w:r>
      <w:r w:rsidR="0001547D">
        <w:rPr>
          <w:rFonts w:ascii="Lato" w:hAnsi="Lato"/>
          <w:color w:val="000000"/>
        </w:rPr>
        <w:t>’</w:t>
      </w:r>
      <w:r>
        <w:rPr>
          <w:rFonts w:ascii="Lato" w:hAnsi="Lato"/>
          <w:color w:val="000000"/>
        </w:rPr>
        <w:t>UIES</w:t>
      </w:r>
      <w:r w:rsidR="0001547D">
        <w:rPr>
          <w:rFonts w:ascii="Lato" w:hAnsi="Lato"/>
          <w:color w:val="000000"/>
        </w:rPr>
        <w:t> </w:t>
      </w:r>
      <w:r>
        <w:rPr>
          <w:rFonts w:ascii="Lato" w:hAnsi="Lato"/>
          <w:color w:val="000000"/>
        </w:rPr>
        <w:t>244</w:t>
      </w:r>
      <w:r w:rsidR="0001547D">
        <w:rPr>
          <w:rFonts w:ascii="Lato" w:hAnsi="Lato"/>
          <w:color w:val="000000"/>
        </w:rPr>
        <w:t xml:space="preserve"> et</w:t>
      </w:r>
      <w:r>
        <w:rPr>
          <w:rFonts w:ascii="Lato" w:hAnsi="Lato"/>
          <w:color w:val="000000"/>
        </w:rPr>
        <w:t xml:space="preserve"> </w:t>
      </w:r>
      <w:r w:rsidR="00261643">
        <w:rPr>
          <w:rFonts w:ascii="Lato" w:hAnsi="Lato"/>
          <w:color w:val="000000"/>
        </w:rPr>
        <w:t>l</w:t>
      </w:r>
      <w:r w:rsidR="0001547D">
        <w:rPr>
          <w:rFonts w:ascii="Lato" w:hAnsi="Lato"/>
          <w:color w:val="000000"/>
        </w:rPr>
        <w:t>’</w:t>
      </w:r>
      <w:r>
        <w:rPr>
          <w:rFonts w:ascii="Lato" w:hAnsi="Lato"/>
          <w:color w:val="000000"/>
        </w:rPr>
        <w:t>UIES</w:t>
      </w:r>
      <w:r w:rsidR="0001547D">
        <w:rPr>
          <w:rFonts w:ascii="Lato" w:hAnsi="Lato"/>
          <w:color w:val="000000"/>
        </w:rPr>
        <w:t> </w:t>
      </w:r>
      <w:r>
        <w:rPr>
          <w:rFonts w:ascii="Lato" w:hAnsi="Lato"/>
          <w:color w:val="000000"/>
        </w:rPr>
        <w:t xml:space="preserve">800. </w:t>
      </w:r>
      <w:r>
        <w:rPr>
          <w:rFonts w:ascii="Lato" w:hAnsi="Lato"/>
          <w:color w:val="0E101A"/>
        </w:rPr>
        <w:t>Les statuts de la section locale</w:t>
      </w:r>
      <w:r w:rsidR="0001547D">
        <w:rPr>
          <w:rFonts w:ascii="Lato" w:hAnsi="Lato"/>
          <w:color w:val="0E101A"/>
        </w:rPr>
        <w:t> </w:t>
      </w:r>
      <w:r>
        <w:rPr>
          <w:rFonts w:ascii="Lato" w:hAnsi="Lato"/>
          <w:color w:val="0E101A"/>
        </w:rPr>
        <w:t>2 de l’UIES sont approuvés par l’UIES, qui réunit toutes ses sections locales en Amérique du Nord lors d</w:t>
      </w:r>
      <w:r w:rsidR="0001547D">
        <w:rPr>
          <w:rFonts w:ascii="Lato" w:hAnsi="Lato"/>
          <w:color w:val="0E101A"/>
        </w:rPr>
        <w:t>’</w:t>
      </w:r>
      <w:r>
        <w:rPr>
          <w:rFonts w:ascii="Lato" w:hAnsi="Lato"/>
          <w:color w:val="0E101A"/>
        </w:rPr>
        <w:t>un congrès annuel.</w:t>
      </w:r>
    </w:p>
    <w:p w14:paraId="641C68C3" w14:textId="77777777" w:rsidR="00400D3F" w:rsidRPr="00034E1D" w:rsidRDefault="00400D3F" w:rsidP="00400D3F">
      <w:pPr>
        <w:rPr>
          <w:rFonts w:ascii="Lato" w:eastAsia="Times New Roman" w:hAnsi="Lato" w:cs="Calibri"/>
          <w:color w:val="000000"/>
          <w:lang w:eastAsia="en-GB"/>
        </w:rPr>
      </w:pPr>
    </w:p>
    <w:p w14:paraId="30EBFD72" w14:textId="2D308298" w:rsidR="00400D3F" w:rsidRPr="00034E1D" w:rsidRDefault="00261643" w:rsidP="00400D3F">
      <w:pPr>
        <w:pStyle w:val="NormalWeb"/>
        <w:spacing w:before="0" w:beforeAutospacing="0" w:after="0" w:afterAutospacing="0"/>
        <w:rPr>
          <w:rFonts w:ascii="Lato" w:hAnsi="Lato" w:cs="Calibri"/>
          <w:color w:val="000000"/>
        </w:rPr>
      </w:pPr>
      <w:r>
        <w:rPr>
          <w:rFonts w:ascii="Lato" w:hAnsi="Lato"/>
          <w:color w:val="000000"/>
        </w:rPr>
        <w:lastRenderedPageBreak/>
        <w:t>L</w:t>
      </w:r>
      <w:r w:rsidR="0001547D">
        <w:rPr>
          <w:rFonts w:ascii="Lato" w:hAnsi="Lato"/>
          <w:color w:val="000000"/>
        </w:rPr>
        <w:t>’</w:t>
      </w:r>
      <w:r w:rsidR="00400D3F">
        <w:rPr>
          <w:rFonts w:ascii="Lato" w:hAnsi="Lato"/>
          <w:color w:val="000000"/>
        </w:rPr>
        <w:t>UIES Soins de santé représente les travailleurs des soins de santé en Ontario et en Colombie-Britannique</w:t>
      </w:r>
      <w:r>
        <w:rPr>
          <w:rFonts w:ascii="Lato" w:hAnsi="Lato"/>
          <w:color w:val="000000"/>
        </w:rPr>
        <w:t>;</w:t>
      </w:r>
      <w:r w:rsidR="00400D3F">
        <w:rPr>
          <w:rFonts w:ascii="Lato" w:hAnsi="Lato"/>
          <w:color w:val="000000"/>
        </w:rPr>
        <w:t xml:space="preserve"> </w:t>
      </w:r>
      <w:r>
        <w:rPr>
          <w:rFonts w:ascii="Lato" w:hAnsi="Lato"/>
          <w:color w:val="000000"/>
        </w:rPr>
        <w:t>l</w:t>
      </w:r>
      <w:r w:rsidR="0001547D">
        <w:rPr>
          <w:rFonts w:ascii="Lato" w:hAnsi="Lato"/>
          <w:color w:val="000000"/>
        </w:rPr>
        <w:t>’</w:t>
      </w:r>
      <w:r w:rsidR="00400D3F">
        <w:rPr>
          <w:rFonts w:ascii="Lato" w:hAnsi="Lato"/>
          <w:color w:val="000000"/>
        </w:rPr>
        <w:t>UIES Ouest</w:t>
      </w:r>
      <w:r>
        <w:rPr>
          <w:rFonts w:ascii="Lato" w:hAnsi="Lato"/>
          <w:color w:val="000000"/>
        </w:rPr>
        <w:t>,</w:t>
      </w:r>
      <w:r w:rsidR="00400D3F">
        <w:rPr>
          <w:rFonts w:ascii="Lato" w:hAnsi="Lato"/>
          <w:color w:val="000000"/>
        </w:rPr>
        <w:t xml:space="preserve"> tous les travailleurs en Saskatchewan</w:t>
      </w:r>
      <w:r>
        <w:rPr>
          <w:rFonts w:ascii="Lato" w:hAnsi="Lato"/>
          <w:color w:val="000000"/>
        </w:rPr>
        <w:t>;</w:t>
      </w:r>
      <w:r w:rsidR="00400D3F">
        <w:rPr>
          <w:rFonts w:ascii="Lato" w:hAnsi="Lato"/>
          <w:color w:val="000000"/>
        </w:rPr>
        <w:t xml:space="preserve"> </w:t>
      </w:r>
      <w:r>
        <w:rPr>
          <w:rFonts w:ascii="Lato" w:hAnsi="Lato"/>
          <w:color w:val="000000"/>
        </w:rPr>
        <w:t>l</w:t>
      </w:r>
      <w:r w:rsidR="0001547D">
        <w:rPr>
          <w:rFonts w:ascii="Lato" w:hAnsi="Lato"/>
          <w:color w:val="000000"/>
        </w:rPr>
        <w:t>’</w:t>
      </w:r>
      <w:r w:rsidR="00400D3F">
        <w:rPr>
          <w:rFonts w:ascii="Lato" w:hAnsi="Lato"/>
          <w:color w:val="000000"/>
        </w:rPr>
        <w:t>UIES</w:t>
      </w:r>
      <w:r w:rsidR="0001547D">
        <w:rPr>
          <w:rFonts w:ascii="Lato" w:hAnsi="Lato"/>
          <w:color w:val="000000"/>
        </w:rPr>
        <w:t> </w:t>
      </w:r>
      <w:r w:rsidR="00400D3F">
        <w:rPr>
          <w:rFonts w:ascii="Lato" w:hAnsi="Lato"/>
          <w:color w:val="000000"/>
        </w:rPr>
        <w:t>244</w:t>
      </w:r>
      <w:r>
        <w:rPr>
          <w:rFonts w:ascii="Lato" w:hAnsi="Lato"/>
          <w:color w:val="000000"/>
        </w:rPr>
        <w:t>,</w:t>
      </w:r>
      <w:r w:rsidR="00400D3F">
        <w:rPr>
          <w:rFonts w:ascii="Lato" w:hAnsi="Lato"/>
          <w:color w:val="000000"/>
        </w:rPr>
        <w:t xml:space="preserve"> les travailleurs de la santé au Québec</w:t>
      </w:r>
      <w:r>
        <w:rPr>
          <w:rFonts w:ascii="Lato" w:hAnsi="Lato"/>
          <w:color w:val="000000"/>
        </w:rPr>
        <w:t>;</w:t>
      </w:r>
      <w:r w:rsidR="00400D3F">
        <w:rPr>
          <w:rFonts w:ascii="Lato" w:hAnsi="Lato"/>
          <w:color w:val="000000"/>
        </w:rPr>
        <w:t xml:space="preserve"> et </w:t>
      </w:r>
      <w:r>
        <w:rPr>
          <w:rFonts w:ascii="Lato" w:hAnsi="Lato"/>
          <w:color w:val="000000"/>
        </w:rPr>
        <w:t>l</w:t>
      </w:r>
      <w:r w:rsidR="0001547D">
        <w:rPr>
          <w:rFonts w:ascii="Lato" w:hAnsi="Lato"/>
          <w:color w:val="000000"/>
        </w:rPr>
        <w:t>’</w:t>
      </w:r>
      <w:r w:rsidR="00400D3F">
        <w:rPr>
          <w:rFonts w:ascii="Lato" w:hAnsi="Lato"/>
          <w:color w:val="000000"/>
        </w:rPr>
        <w:t>UIES</w:t>
      </w:r>
      <w:r w:rsidR="0001547D">
        <w:rPr>
          <w:rFonts w:ascii="Lato" w:hAnsi="Lato"/>
          <w:color w:val="000000"/>
        </w:rPr>
        <w:t> </w:t>
      </w:r>
      <w:r w:rsidR="00400D3F">
        <w:rPr>
          <w:rFonts w:ascii="Lato" w:hAnsi="Lato"/>
          <w:color w:val="000000"/>
        </w:rPr>
        <w:t>800</w:t>
      </w:r>
      <w:r>
        <w:rPr>
          <w:rFonts w:ascii="Lato" w:hAnsi="Lato"/>
          <w:color w:val="000000"/>
        </w:rPr>
        <w:t>,</w:t>
      </w:r>
      <w:r w:rsidR="00400D3F">
        <w:rPr>
          <w:rFonts w:ascii="Lato" w:hAnsi="Lato"/>
          <w:color w:val="000000"/>
        </w:rPr>
        <w:t xml:space="preserve"> les travailleurs du secteur privé et des services immobiliers au Québec. </w:t>
      </w:r>
      <w:r w:rsidR="00400D3F">
        <w:rPr>
          <w:rFonts w:ascii="Lato" w:hAnsi="Lato"/>
          <w:color w:val="0E101A"/>
        </w:rPr>
        <w:t>L’UIES section locale</w:t>
      </w:r>
      <w:r w:rsidR="0001547D">
        <w:rPr>
          <w:rFonts w:ascii="Lato" w:hAnsi="Lato"/>
          <w:color w:val="0E101A"/>
        </w:rPr>
        <w:t> </w:t>
      </w:r>
      <w:r w:rsidR="00400D3F">
        <w:rPr>
          <w:rFonts w:ascii="Lato" w:hAnsi="Lato"/>
          <w:color w:val="0E101A"/>
        </w:rPr>
        <w:t>2 a compétence sur les travailleurs en Ontario, en Colombie-Britannique, en Alberta, au Nouveau-Brunswick, à Terre-Neuve-et-Labrador, en Nouvelle-Écosse et à l</w:t>
      </w:r>
      <w:r w:rsidR="0001547D">
        <w:rPr>
          <w:rFonts w:ascii="Lato" w:hAnsi="Lato"/>
          <w:color w:val="0E101A"/>
        </w:rPr>
        <w:t>’</w:t>
      </w:r>
      <w:r w:rsidR="00400D3F">
        <w:rPr>
          <w:rFonts w:ascii="Lato" w:hAnsi="Lato"/>
          <w:color w:val="0E101A"/>
        </w:rPr>
        <w:t>Île-du-Prince-Édouard, à l</w:t>
      </w:r>
      <w:r w:rsidR="0001547D">
        <w:rPr>
          <w:rFonts w:ascii="Lato" w:hAnsi="Lato"/>
          <w:color w:val="0E101A"/>
        </w:rPr>
        <w:t>’</w:t>
      </w:r>
      <w:r w:rsidR="00400D3F">
        <w:rPr>
          <w:rFonts w:ascii="Lato" w:hAnsi="Lato"/>
          <w:color w:val="0E101A"/>
        </w:rPr>
        <w:t>exception des personnes employées dans les secteurs nommés précédemment. Le nombre de membres de l’UIES section locale</w:t>
      </w:r>
      <w:r w:rsidR="0001547D">
        <w:rPr>
          <w:rFonts w:ascii="Lato" w:hAnsi="Lato"/>
          <w:color w:val="0E101A"/>
        </w:rPr>
        <w:t> </w:t>
      </w:r>
      <w:r w:rsidR="00400D3F">
        <w:rPr>
          <w:rFonts w:ascii="Lato" w:hAnsi="Lato"/>
          <w:color w:val="0E101A"/>
        </w:rPr>
        <w:t xml:space="preserve">2 </w:t>
      </w:r>
      <w:r w:rsidR="0001547D">
        <w:rPr>
          <w:rFonts w:ascii="Lato" w:hAnsi="Lato"/>
          <w:color w:val="0E101A"/>
        </w:rPr>
        <w:t>dépasse la barre des</w:t>
      </w:r>
      <w:r w:rsidR="00400D3F">
        <w:rPr>
          <w:rFonts w:ascii="Lato" w:hAnsi="Lato"/>
          <w:color w:val="0E101A"/>
        </w:rPr>
        <w:t xml:space="preserve"> 18</w:t>
      </w:r>
      <w:r w:rsidR="0001547D">
        <w:rPr>
          <w:rFonts w:ascii="Lato" w:hAnsi="Lato"/>
          <w:color w:val="0E101A"/>
        </w:rPr>
        <w:t> </w:t>
      </w:r>
      <w:r w:rsidR="00400D3F">
        <w:rPr>
          <w:rFonts w:ascii="Lato" w:hAnsi="Lato"/>
          <w:color w:val="0E101A"/>
        </w:rPr>
        <w:t>000</w:t>
      </w:r>
      <w:r w:rsidR="0001547D">
        <w:rPr>
          <w:rFonts w:ascii="Lato" w:hAnsi="Lato"/>
          <w:color w:val="0E101A"/>
        </w:rPr>
        <w:t> membres</w:t>
      </w:r>
      <w:r w:rsidR="00400D3F">
        <w:rPr>
          <w:rFonts w:ascii="Lato" w:hAnsi="Lato"/>
          <w:color w:val="0E101A"/>
        </w:rPr>
        <w:t xml:space="preserve"> et ne cesse d’augmenter. </w:t>
      </w:r>
    </w:p>
    <w:p w14:paraId="6866DAE0" w14:textId="77777777" w:rsidR="00400D3F" w:rsidRPr="00034E1D" w:rsidRDefault="00400D3F" w:rsidP="00400D3F">
      <w:pPr>
        <w:pStyle w:val="NormalWeb"/>
        <w:spacing w:before="0" w:beforeAutospacing="0" w:after="0" w:afterAutospacing="0"/>
        <w:rPr>
          <w:rFonts w:ascii="Lato" w:hAnsi="Lato" w:cstheme="minorHAnsi"/>
          <w:color w:val="0E101A"/>
        </w:rPr>
      </w:pPr>
    </w:p>
    <w:p w14:paraId="4CE7A2C2" w14:textId="77777777" w:rsidR="00400D3F" w:rsidRPr="00034E1D" w:rsidRDefault="00400D3F" w:rsidP="00400D3F">
      <w:pPr>
        <w:pStyle w:val="Titre3"/>
        <w:rPr>
          <w:rFonts w:ascii="Lato" w:hAnsi="Lato"/>
        </w:rPr>
      </w:pPr>
      <w:r>
        <w:rPr>
          <w:rFonts w:ascii="Lato" w:hAnsi="Lato"/>
        </w:rPr>
        <w:t>Énoncé de vision de l’UIES, section locale 2</w:t>
      </w:r>
    </w:p>
    <w:p w14:paraId="6D5BCF14" w14:textId="77777777" w:rsidR="00400D3F" w:rsidRPr="00034E1D" w:rsidRDefault="00400D3F" w:rsidP="00400D3F">
      <w:pPr>
        <w:rPr>
          <w:rFonts w:ascii="Lato" w:hAnsi="Lato"/>
        </w:rPr>
      </w:pPr>
    </w:p>
    <w:p w14:paraId="762433F7" w14:textId="5CCFF4FF" w:rsidR="00400D3F" w:rsidRPr="00034E1D" w:rsidRDefault="00400D3F" w:rsidP="00400D3F">
      <w:pPr>
        <w:numPr>
          <w:ilvl w:val="0"/>
          <w:numId w:val="1"/>
        </w:numPr>
        <w:rPr>
          <w:rFonts w:ascii="Lato" w:hAnsi="Lato" w:cstheme="minorHAnsi"/>
          <w:color w:val="0E101A"/>
        </w:rPr>
      </w:pPr>
      <w:r>
        <w:rPr>
          <w:rFonts w:ascii="Lato" w:hAnsi="Lato"/>
          <w:color w:val="0E101A"/>
        </w:rPr>
        <w:t>Nous agirons selon des orientations claires et stratégiques déterminées par les membres de l’UIES section locale</w:t>
      </w:r>
      <w:r w:rsidR="0001547D">
        <w:rPr>
          <w:rFonts w:ascii="Lato" w:hAnsi="Lato"/>
          <w:color w:val="0E101A"/>
        </w:rPr>
        <w:t> </w:t>
      </w:r>
      <w:r>
        <w:rPr>
          <w:rFonts w:ascii="Lato" w:hAnsi="Lato"/>
          <w:color w:val="0E101A"/>
        </w:rPr>
        <w:t>2.</w:t>
      </w:r>
    </w:p>
    <w:p w14:paraId="65EA74C1" w14:textId="77777777" w:rsidR="00400D3F" w:rsidRPr="00034E1D" w:rsidRDefault="00400D3F" w:rsidP="00400D3F">
      <w:pPr>
        <w:numPr>
          <w:ilvl w:val="0"/>
          <w:numId w:val="1"/>
        </w:numPr>
        <w:rPr>
          <w:rFonts w:ascii="Lato" w:hAnsi="Lato" w:cstheme="minorHAnsi"/>
          <w:color w:val="0E101A"/>
        </w:rPr>
      </w:pPr>
      <w:r>
        <w:rPr>
          <w:rFonts w:ascii="Lato" w:hAnsi="Lato"/>
          <w:color w:val="0E101A"/>
        </w:rPr>
        <w:t>Nous deviendrons une force puissante qui sera prise en compte pour la syndicalisation, la négociation et les actions politiques.</w:t>
      </w:r>
    </w:p>
    <w:p w14:paraId="6E8DEAD9" w14:textId="77777777" w:rsidR="00400D3F" w:rsidRPr="00034E1D" w:rsidRDefault="00400D3F" w:rsidP="00400D3F">
      <w:pPr>
        <w:numPr>
          <w:ilvl w:val="0"/>
          <w:numId w:val="1"/>
        </w:numPr>
        <w:rPr>
          <w:rFonts w:ascii="Lato" w:hAnsi="Lato" w:cstheme="minorHAnsi"/>
          <w:color w:val="0E101A"/>
        </w:rPr>
      </w:pPr>
      <w:r>
        <w:rPr>
          <w:rFonts w:ascii="Lato" w:hAnsi="Lato"/>
          <w:color w:val="0E101A"/>
        </w:rPr>
        <w:t>Nous prendrons appui sur nos membres actifs et informés. Grâce à nos réalisations comme syndicat et au respect témoigné par nos communautés, par le mouvement syndical et par toute la province, nos membres seront fiers de faire partie de la section locale 2.</w:t>
      </w:r>
    </w:p>
    <w:p w14:paraId="557785C2" w14:textId="77777777" w:rsidR="00400D3F" w:rsidRPr="00034E1D" w:rsidRDefault="00400D3F" w:rsidP="00400D3F">
      <w:pPr>
        <w:numPr>
          <w:ilvl w:val="0"/>
          <w:numId w:val="1"/>
        </w:numPr>
        <w:rPr>
          <w:rFonts w:ascii="Lato" w:hAnsi="Lato" w:cstheme="minorHAnsi"/>
          <w:color w:val="0E101A"/>
        </w:rPr>
      </w:pPr>
      <w:r>
        <w:rPr>
          <w:rFonts w:ascii="Lato" w:hAnsi="Lato"/>
          <w:color w:val="0E101A"/>
        </w:rPr>
        <w:t>Nous offrons comme avantage notre taille et nos ressources combinées à notre accessibilité pour nos membres. Parallèlement, nous serons disponibles pour nos membres et leur rendrons compte de tous les aspects de nos activités régionales. Nous respecterons dans toutes nos activités la diversité de nos membres et favoriserons leur participation en unifiant les objectifs et les efforts.</w:t>
      </w:r>
    </w:p>
    <w:p w14:paraId="6553584A" w14:textId="2FF55140" w:rsidR="00400D3F" w:rsidRPr="00034E1D" w:rsidRDefault="00400D3F" w:rsidP="00400D3F">
      <w:pPr>
        <w:numPr>
          <w:ilvl w:val="0"/>
          <w:numId w:val="1"/>
        </w:numPr>
        <w:rPr>
          <w:rFonts w:ascii="Lato" w:hAnsi="Lato" w:cstheme="minorHAnsi"/>
          <w:color w:val="0E101A"/>
        </w:rPr>
      </w:pPr>
      <w:r>
        <w:rPr>
          <w:rFonts w:ascii="Lato" w:hAnsi="Lato"/>
          <w:color w:val="0E101A"/>
        </w:rPr>
        <w:t>Notre force sera fondée sur la croissance. Nous chercherons à augmenter la densité des membres dans nos industries et à mettre en œuvre des programmes intégrés de négociation et d</w:t>
      </w:r>
      <w:r w:rsidR="0001547D">
        <w:rPr>
          <w:rFonts w:ascii="Lato" w:hAnsi="Lato"/>
          <w:color w:val="0E101A"/>
        </w:rPr>
        <w:t>’</w:t>
      </w:r>
      <w:r>
        <w:rPr>
          <w:rFonts w:ascii="Lato" w:hAnsi="Lato"/>
          <w:color w:val="0E101A"/>
        </w:rPr>
        <w:t>actions politiques.</w:t>
      </w:r>
    </w:p>
    <w:p w14:paraId="496EEF8A" w14:textId="77777777" w:rsidR="00400D3F" w:rsidRPr="00034E1D" w:rsidRDefault="00400D3F" w:rsidP="00400D3F">
      <w:pPr>
        <w:numPr>
          <w:ilvl w:val="0"/>
          <w:numId w:val="1"/>
        </w:numPr>
        <w:rPr>
          <w:rFonts w:ascii="Lato" w:hAnsi="Lato" w:cstheme="minorHAnsi"/>
          <w:color w:val="0E101A"/>
        </w:rPr>
      </w:pPr>
      <w:r>
        <w:rPr>
          <w:rFonts w:ascii="Lato" w:hAnsi="Lato"/>
          <w:color w:val="0E101A"/>
        </w:rPr>
        <w:t>Nous appliquerons dans l’ensemble de notre travail de rigoureux principes syndicaux de solidarité, d’unité, de dignité et de démocratie, d’intégrité, de confiance, de justice et d’équité. </w:t>
      </w:r>
    </w:p>
    <w:p w14:paraId="3FE8671C" w14:textId="77777777" w:rsidR="00400D3F" w:rsidRPr="00034E1D" w:rsidRDefault="00400D3F" w:rsidP="00400D3F">
      <w:pPr>
        <w:numPr>
          <w:ilvl w:val="0"/>
          <w:numId w:val="1"/>
        </w:numPr>
        <w:rPr>
          <w:rFonts w:ascii="Lato" w:hAnsi="Lato" w:cstheme="minorHAnsi"/>
          <w:color w:val="0E101A"/>
        </w:rPr>
      </w:pPr>
      <w:r>
        <w:rPr>
          <w:rFonts w:ascii="Lato" w:hAnsi="Lato"/>
          <w:color w:val="0E101A"/>
        </w:rPr>
        <w:t xml:space="preserve">Nous prônerons des politiques progressistes, en tentant de régler les problèmes actuels de nos membres tout nous tournant vers l’avenir. Nous agirons pour faire du monde un endroit meilleur pour nos enfants et nos </w:t>
      </w:r>
      <w:r>
        <w:rPr>
          <w:rFonts w:ascii="Lato" w:hAnsi="Lato"/>
          <w:color w:val="0E101A"/>
        </w:rPr>
        <w:lastRenderedPageBreak/>
        <w:t>petits-enfants. Nous nous engagerons dans le cadre de nos efforts à faire participer activement les jeunes à titre de membres de la section locale.</w:t>
      </w:r>
    </w:p>
    <w:p w14:paraId="51C87F2D" w14:textId="5968E6C5" w:rsidR="00400D3F" w:rsidRPr="00034E1D" w:rsidRDefault="00400D3F" w:rsidP="00400D3F">
      <w:pPr>
        <w:numPr>
          <w:ilvl w:val="0"/>
          <w:numId w:val="1"/>
        </w:numPr>
        <w:rPr>
          <w:rFonts w:ascii="Lato" w:hAnsi="Lato" w:cstheme="minorHAnsi"/>
          <w:color w:val="0E101A"/>
        </w:rPr>
      </w:pPr>
      <w:r>
        <w:rPr>
          <w:rFonts w:ascii="Lato" w:hAnsi="Lato"/>
          <w:color w:val="0E101A"/>
        </w:rPr>
        <w:t>L’UIES section locale</w:t>
      </w:r>
      <w:r w:rsidR="0001547D">
        <w:rPr>
          <w:rFonts w:ascii="Lato" w:hAnsi="Lato"/>
          <w:color w:val="0E101A"/>
        </w:rPr>
        <w:t> </w:t>
      </w:r>
      <w:r>
        <w:rPr>
          <w:rFonts w:ascii="Lato" w:hAnsi="Lato"/>
          <w:color w:val="0E101A"/>
        </w:rPr>
        <w:t>2 a pour objectif de renforcer les liens entre ses membres</w:t>
      </w:r>
      <w:r w:rsidR="00C9790F">
        <w:rPr>
          <w:rFonts w:ascii="Lato" w:hAnsi="Lato"/>
          <w:color w:val="0E101A"/>
        </w:rPr>
        <w:t xml:space="preserve"> et</w:t>
      </w:r>
      <w:r>
        <w:rPr>
          <w:rFonts w:ascii="Lato" w:hAnsi="Lato"/>
          <w:color w:val="0E101A"/>
        </w:rPr>
        <w:t xml:space="preserve"> de syndiquer l’ensemble des salariés relevant de sa compétence. L</w:t>
      </w:r>
      <w:r w:rsidR="0001547D">
        <w:rPr>
          <w:rFonts w:ascii="Lato" w:hAnsi="Lato"/>
          <w:color w:val="0E101A"/>
        </w:rPr>
        <w:t>’</w:t>
      </w:r>
      <w:r>
        <w:rPr>
          <w:rFonts w:ascii="Lato" w:hAnsi="Lato"/>
          <w:color w:val="0E101A"/>
        </w:rPr>
        <w:t>UIES section locale</w:t>
      </w:r>
      <w:r w:rsidR="0001547D">
        <w:rPr>
          <w:rFonts w:ascii="Lato" w:hAnsi="Lato"/>
          <w:color w:val="0E101A"/>
        </w:rPr>
        <w:t> </w:t>
      </w:r>
      <w:r>
        <w:rPr>
          <w:rFonts w:ascii="Lato" w:hAnsi="Lato"/>
          <w:color w:val="0E101A"/>
        </w:rPr>
        <w:t>2 aidera ses membres à obtenir une rémunération adéquate pour leur travail et à améliorer leurs conditions de travail en général. La section locale</w:t>
      </w:r>
      <w:r w:rsidR="0001547D">
        <w:rPr>
          <w:rFonts w:ascii="Lato" w:hAnsi="Lato"/>
          <w:color w:val="0E101A"/>
        </w:rPr>
        <w:t> </w:t>
      </w:r>
      <w:r>
        <w:rPr>
          <w:rFonts w:ascii="Lato" w:hAnsi="Lato"/>
          <w:color w:val="0E101A"/>
        </w:rPr>
        <w:t>2 consacrera au moins 25</w:t>
      </w:r>
      <w:r w:rsidR="0001547D">
        <w:rPr>
          <w:rFonts w:ascii="Lato" w:hAnsi="Lato"/>
          <w:color w:val="0E101A"/>
        </w:rPr>
        <w:t> </w:t>
      </w:r>
      <w:r>
        <w:rPr>
          <w:rFonts w:ascii="Lato" w:hAnsi="Lato"/>
          <w:color w:val="0E101A"/>
        </w:rPr>
        <w:t>% des recettes provenant de la capitation à la syndicalisation des travailleurs non syndiqués.</w:t>
      </w:r>
    </w:p>
    <w:p w14:paraId="13C3D1AB" w14:textId="77777777" w:rsidR="00400D3F" w:rsidRPr="00034E1D" w:rsidRDefault="00400D3F" w:rsidP="00400D3F">
      <w:pPr>
        <w:pStyle w:val="NormalWeb"/>
        <w:spacing w:before="0" w:beforeAutospacing="0" w:after="0" w:afterAutospacing="0"/>
        <w:rPr>
          <w:rFonts w:ascii="Lato" w:hAnsi="Lato" w:cstheme="minorHAnsi"/>
          <w:color w:val="0E101A"/>
        </w:rPr>
      </w:pPr>
    </w:p>
    <w:p w14:paraId="5A4F4B4F" w14:textId="05E49C81" w:rsidR="00400D3F" w:rsidRPr="00034E1D" w:rsidRDefault="00400D3F" w:rsidP="00400D3F">
      <w:pPr>
        <w:pStyle w:val="Titre2"/>
        <w:rPr>
          <w:rFonts w:ascii="Lato" w:hAnsi="Lato"/>
        </w:rPr>
      </w:pPr>
      <w:r>
        <w:rPr>
          <w:rFonts w:ascii="Lato" w:hAnsi="Lato"/>
        </w:rPr>
        <w:t>Charte des droits et responsabilités des membres de l’UIES section locale</w:t>
      </w:r>
      <w:r w:rsidR="0001547D">
        <w:rPr>
          <w:rFonts w:ascii="Lato" w:hAnsi="Lato"/>
        </w:rPr>
        <w:t> </w:t>
      </w:r>
      <w:r>
        <w:rPr>
          <w:rFonts w:ascii="Lato" w:hAnsi="Lato"/>
        </w:rPr>
        <w:t>2</w:t>
      </w:r>
    </w:p>
    <w:p w14:paraId="2F090CC3" w14:textId="77777777" w:rsidR="00400D3F" w:rsidRPr="00034E1D" w:rsidRDefault="00400D3F" w:rsidP="00400D3F">
      <w:pPr>
        <w:pStyle w:val="NormalWeb"/>
        <w:spacing w:before="0" w:beforeAutospacing="0" w:after="0" w:afterAutospacing="0"/>
        <w:rPr>
          <w:rFonts w:ascii="Lato" w:hAnsi="Lato" w:cstheme="minorHAnsi"/>
          <w:color w:val="0E101A"/>
        </w:rPr>
      </w:pPr>
    </w:p>
    <w:p w14:paraId="093B605F" w14:textId="034F3701"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Chaque membre de l’UIES section locale</w:t>
      </w:r>
      <w:r w:rsidR="0001547D">
        <w:rPr>
          <w:rFonts w:ascii="Lato" w:hAnsi="Lato"/>
          <w:color w:val="0E101A"/>
        </w:rPr>
        <w:t> </w:t>
      </w:r>
      <w:r>
        <w:rPr>
          <w:rFonts w:ascii="Lato" w:hAnsi="Lato"/>
          <w:color w:val="0E101A"/>
        </w:rPr>
        <w:t>2 a des droits. Les droits sont des obligations que l</w:t>
      </w:r>
      <w:r w:rsidR="0001547D">
        <w:rPr>
          <w:rFonts w:ascii="Lato" w:hAnsi="Lato"/>
          <w:color w:val="0E101A"/>
        </w:rPr>
        <w:t>’</w:t>
      </w:r>
      <w:r>
        <w:rPr>
          <w:rFonts w:ascii="Lato" w:hAnsi="Lato"/>
          <w:color w:val="0E101A"/>
        </w:rPr>
        <w:t>Union a envers ses membres. Inversement, les membres ont des responsabilités qu</w:t>
      </w:r>
      <w:r w:rsidR="0001547D">
        <w:rPr>
          <w:rFonts w:ascii="Lato" w:hAnsi="Lato"/>
          <w:color w:val="0E101A"/>
        </w:rPr>
        <w:t>’</w:t>
      </w:r>
      <w:r>
        <w:rPr>
          <w:rFonts w:ascii="Lato" w:hAnsi="Lato"/>
          <w:color w:val="0E101A"/>
        </w:rPr>
        <w:t>ils doivent assumer à l</w:t>
      </w:r>
      <w:r w:rsidR="0001547D">
        <w:rPr>
          <w:rFonts w:ascii="Lato" w:hAnsi="Lato"/>
          <w:color w:val="0E101A"/>
        </w:rPr>
        <w:t>’</w:t>
      </w:r>
      <w:r>
        <w:rPr>
          <w:rFonts w:ascii="Lato" w:hAnsi="Lato"/>
          <w:color w:val="0E101A"/>
        </w:rPr>
        <w:t>égard de l</w:t>
      </w:r>
      <w:r w:rsidR="0001547D">
        <w:rPr>
          <w:rFonts w:ascii="Lato" w:hAnsi="Lato"/>
          <w:color w:val="0E101A"/>
        </w:rPr>
        <w:t>’</w:t>
      </w:r>
      <w:r>
        <w:rPr>
          <w:rFonts w:ascii="Lato" w:hAnsi="Lato"/>
          <w:color w:val="0E101A"/>
        </w:rPr>
        <w:t>Union. </w:t>
      </w:r>
    </w:p>
    <w:p w14:paraId="45ECD395" w14:textId="77777777" w:rsidR="00400D3F" w:rsidRPr="00034E1D" w:rsidRDefault="00400D3F" w:rsidP="00400D3F">
      <w:pPr>
        <w:pStyle w:val="NormalWeb"/>
        <w:spacing w:before="0" w:beforeAutospacing="0" w:after="0" w:afterAutospacing="0"/>
        <w:rPr>
          <w:rFonts w:ascii="Lato" w:hAnsi="Lato" w:cstheme="minorHAnsi"/>
          <w:color w:val="0E101A"/>
        </w:rPr>
      </w:pPr>
    </w:p>
    <w:p w14:paraId="297DE860" w14:textId="77777777"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Le droit de faire entendre ses opinions et de faire respecter celles-ci, d’être informé des activités de l’Union, de connaître les valeurs et compétences de l’Union.</w:t>
      </w:r>
    </w:p>
    <w:p w14:paraId="5E487E45" w14:textId="77777777"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Le droit de choisir les dirigeants de l’Union d’une manière équitable et démocratique.</w:t>
      </w:r>
    </w:p>
    <w:p w14:paraId="1E20FD47" w14:textId="77777777"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Le droit à une reddition de compte complète pour les cotisations syndicales et à une bonne gestion des ressources de l’Union.</w:t>
      </w:r>
    </w:p>
    <w:p w14:paraId="72A148F5" w14:textId="77777777"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Le droit de participer aux efforts de négociation de l’Union et d’approuver les contrats syndicaux. Le droit de voir les préoccupations des membres résolues de manière équitable et rapide.</w:t>
      </w:r>
    </w:p>
    <w:p w14:paraId="3078D9BD" w14:textId="432013AE"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La responsabilité d</w:t>
      </w:r>
      <w:r w:rsidR="0001547D">
        <w:rPr>
          <w:rFonts w:ascii="Lato" w:hAnsi="Lato"/>
          <w:color w:val="0E101A"/>
        </w:rPr>
        <w:t>’</w:t>
      </w:r>
      <w:r>
        <w:rPr>
          <w:rFonts w:ascii="Lato" w:hAnsi="Lato"/>
          <w:color w:val="0E101A"/>
        </w:rPr>
        <w:t>aider à bâtir un mouvement syndical fort et efficace. Cette responsabilité consiste à contribuer à la syndicalisation des travailleurs non syndiqués, à donner une voix politique aux travailleurs, et à défendre ses collègues et tous les travailleurs.</w:t>
      </w:r>
    </w:p>
    <w:p w14:paraId="2745EF85" w14:textId="77777777"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La responsabilité d’être informé de la gouvernance interne de l’Union et de participer aux affaires de l’Union.</w:t>
      </w:r>
    </w:p>
    <w:p w14:paraId="41027C36" w14:textId="77777777" w:rsidR="00400D3F" w:rsidRPr="00034E1D" w:rsidRDefault="00400D3F" w:rsidP="00400D3F">
      <w:pPr>
        <w:pStyle w:val="NormalWeb"/>
        <w:numPr>
          <w:ilvl w:val="0"/>
          <w:numId w:val="4"/>
        </w:numPr>
        <w:spacing w:before="0" w:beforeAutospacing="0" w:after="0" w:afterAutospacing="0"/>
        <w:rPr>
          <w:rFonts w:ascii="Lato" w:hAnsi="Lato" w:cstheme="minorHAnsi"/>
          <w:color w:val="0E101A"/>
        </w:rPr>
      </w:pPr>
      <w:r>
        <w:rPr>
          <w:rFonts w:ascii="Lato" w:hAnsi="Lato"/>
          <w:color w:val="0E101A"/>
        </w:rPr>
        <w:t>La responsabilité de soutenir l’Union. La responsabilité de traiter équitablement tous les travailleurs et les membres. La responsabilité d’offrir une critique constructive de l’Union.</w:t>
      </w:r>
    </w:p>
    <w:p w14:paraId="1763F49E" w14:textId="77777777" w:rsidR="00400D3F" w:rsidRPr="00034E1D" w:rsidRDefault="00400D3F" w:rsidP="00400D3F">
      <w:pPr>
        <w:pStyle w:val="NormalWeb"/>
        <w:spacing w:before="0" w:beforeAutospacing="0" w:after="0" w:afterAutospacing="0"/>
        <w:rPr>
          <w:rFonts w:ascii="Lato" w:hAnsi="Lato" w:cstheme="minorHAnsi"/>
          <w:color w:val="0E101A"/>
        </w:rPr>
      </w:pPr>
    </w:p>
    <w:p w14:paraId="70AC126F" w14:textId="77777777" w:rsidR="00400D3F" w:rsidRPr="00034E1D" w:rsidRDefault="00400D3F" w:rsidP="00400D3F">
      <w:pPr>
        <w:pStyle w:val="Titre2"/>
        <w:rPr>
          <w:rFonts w:ascii="Lato" w:hAnsi="Lato"/>
        </w:rPr>
      </w:pPr>
      <w:r>
        <w:rPr>
          <w:rFonts w:ascii="Lato" w:hAnsi="Lato"/>
        </w:rPr>
        <w:lastRenderedPageBreak/>
        <w:t>Charte des droits et responsabilités des membres de l’UIES sur le lieu de travail</w:t>
      </w:r>
    </w:p>
    <w:p w14:paraId="144C1FA4" w14:textId="77777777" w:rsidR="00400D3F" w:rsidRPr="00034E1D" w:rsidRDefault="00400D3F" w:rsidP="00400D3F">
      <w:pPr>
        <w:pStyle w:val="NormalWeb"/>
        <w:spacing w:before="0" w:beforeAutospacing="0" w:after="0" w:afterAutospacing="0"/>
        <w:rPr>
          <w:rFonts w:ascii="Lato" w:hAnsi="Lato" w:cstheme="minorHAnsi"/>
          <w:color w:val="0E101A"/>
        </w:rPr>
      </w:pPr>
    </w:p>
    <w:p w14:paraId="47669F09" w14:textId="77777777" w:rsidR="00400D3F" w:rsidRPr="00034E1D" w:rsidRDefault="00400D3F" w:rsidP="00400D3F">
      <w:pPr>
        <w:pStyle w:val="NormalWeb"/>
        <w:numPr>
          <w:ilvl w:val="0"/>
          <w:numId w:val="5"/>
        </w:numPr>
        <w:spacing w:before="0" w:beforeAutospacing="0" w:after="0" w:afterAutospacing="0"/>
        <w:rPr>
          <w:rFonts w:ascii="Lato" w:hAnsi="Lato" w:cstheme="minorHAnsi"/>
          <w:color w:val="0E101A"/>
        </w:rPr>
      </w:pPr>
      <w:r>
        <w:rPr>
          <w:rFonts w:ascii="Lato" w:hAnsi="Lato"/>
          <w:color w:val="0E101A"/>
        </w:rPr>
        <w:t>Le droit d’avoir un travail qui soit utile à la société, satisfaisant pour le travailleur sur le plan personnel, et qui permet un niveau de vie décent, qui se déroule sur un lieu de travail sain et sûr, et qui soit assorti de la plus grande sécurité d’emploi possible.</w:t>
      </w:r>
    </w:p>
    <w:p w14:paraId="46EFE88C" w14:textId="77777777" w:rsidR="00400D3F" w:rsidRPr="00034E1D" w:rsidRDefault="00400D3F" w:rsidP="00400D3F">
      <w:pPr>
        <w:pStyle w:val="NormalWeb"/>
        <w:numPr>
          <w:ilvl w:val="0"/>
          <w:numId w:val="5"/>
        </w:numPr>
        <w:spacing w:before="0" w:beforeAutospacing="0" w:after="0" w:afterAutospacing="0"/>
        <w:rPr>
          <w:rFonts w:ascii="Lato" w:hAnsi="Lato" w:cstheme="minorHAnsi"/>
          <w:color w:val="0E101A"/>
        </w:rPr>
      </w:pPr>
      <w:r>
        <w:rPr>
          <w:rFonts w:ascii="Lato" w:hAnsi="Lato"/>
          <w:color w:val="0E101A"/>
        </w:rPr>
        <w:t>Le droit d’avoir des moyens véritables et protégés de s’exprimer quant à la conception et à l’exécution de son travail et à la planification à long terme par son employeur, ainsi que le droit à la formation nécessaire pour prendre part à cette planification.</w:t>
      </w:r>
    </w:p>
    <w:p w14:paraId="7CB91940" w14:textId="77777777" w:rsidR="00400D3F" w:rsidRPr="00034E1D" w:rsidRDefault="00400D3F" w:rsidP="00400D3F">
      <w:pPr>
        <w:pStyle w:val="NormalWeb"/>
        <w:numPr>
          <w:ilvl w:val="0"/>
          <w:numId w:val="5"/>
        </w:numPr>
        <w:spacing w:before="0" w:beforeAutospacing="0" w:after="0" w:afterAutospacing="0"/>
        <w:rPr>
          <w:rFonts w:ascii="Lato" w:hAnsi="Lato" w:cstheme="minorHAnsi"/>
          <w:color w:val="0E101A"/>
        </w:rPr>
      </w:pPr>
      <w:r>
        <w:rPr>
          <w:rFonts w:ascii="Lato" w:hAnsi="Lato"/>
          <w:color w:val="0E101A"/>
        </w:rPr>
        <w:t>Le droit à un traitement juste et équitable sur le lieu de travail. Le droit de participer équitablement aux gains de l’employeur. Le droit de participer pleinement aux travaux de l’Union sur la portée, le contenu et la structure de son travail.</w:t>
      </w:r>
    </w:p>
    <w:p w14:paraId="640A96A5" w14:textId="77777777" w:rsidR="00400D3F" w:rsidRPr="00034E1D" w:rsidRDefault="00400D3F" w:rsidP="00400D3F">
      <w:pPr>
        <w:pStyle w:val="NormalWeb"/>
        <w:numPr>
          <w:ilvl w:val="0"/>
          <w:numId w:val="5"/>
        </w:numPr>
        <w:spacing w:before="0" w:beforeAutospacing="0" w:after="0" w:afterAutospacing="0"/>
        <w:rPr>
          <w:rFonts w:ascii="Lato" w:hAnsi="Lato" w:cstheme="minorHAnsi"/>
          <w:color w:val="0E101A"/>
        </w:rPr>
      </w:pPr>
      <w:r>
        <w:rPr>
          <w:rFonts w:ascii="Lato" w:hAnsi="Lato"/>
          <w:color w:val="0E101A"/>
        </w:rPr>
        <w:t>La responsabilité de participer à l’Union pour permettre à plus de travailleurs de s’exprimer sur le lieu de travail.</w:t>
      </w:r>
    </w:p>
    <w:p w14:paraId="05423573" w14:textId="77777777" w:rsidR="00400D3F" w:rsidRPr="00034E1D" w:rsidRDefault="00400D3F" w:rsidP="00400D3F">
      <w:pPr>
        <w:pStyle w:val="NormalWeb"/>
        <w:numPr>
          <w:ilvl w:val="0"/>
          <w:numId w:val="5"/>
        </w:numPr>
        <w:spacing w:before="0" w:beforeAutospacing="0" w:after="0" w:afterAutospacing="0"/>
        <w:rPr>
          <w:rFonts w:ascii="Lato" w:hAnsi="Lato" w:cstheme="minorHAnsi"/>
          <w:color w:val="0E101A"/>
        </w:rPr>
      </w:pPr>
      <w:r>
        <w:rPr>
          <w:rFonts w:ascii="Lato" w:hAnsi="Lato"/>
          <w:color w:val="0E101A"/>
        </w:rPr>
        <w:t>La responsabilité de mettre pleinement et équitablement ses talents et ses efforts à contribution au travail et de reconnaître les intérêts légitimes de l’employeur.</w:t>
      </w:r>
    </w:p>
    <w:p w14:paraId="580939C5" w14:textId="77777777" w:rsidR="00400D3F" w:rsidRPr="00034E1D" w:rsidRDefault="00400D3F" w:rsidP="00400D3F">
      <w:pPr>
        <w:pStyle w:val="NormalWeb"/>
        <w:spacing w:before="0" w:beforeAutospacing="0" w:after="0" w:afterAutospacing="0"/>
        <w:rPr>
          <w:rFonts w:ascii="Lato" w:hAnsi="Lato" w:cstheme="minorHAnsi"/>
          <w:color w:val="0E101A"/>
        </w:rPr>
      </w:pPr>
    </w:p>
    <w:p w14:paraId="74FA0EDC" w14:textId="19AF31E0" w:rsidR="00400D3F" w:rsidRPr="00034E1D" w:rsidRDefault="00C9790F" w:rsidP="00400D3F">
      <w:pPr>
        <w:pStyle w:val="Titre2"/>
        <w:rPr>
          <w:rFonts w:ascii="Lato" w:hAnsi="Lato"/>
        </w:rPr>
      </w:pPr>
      <w:r>
        <w:rPr>
          <w:rFonts w:ascii="Lato" w:hAnsi="Lato"/>
        </w:rPr>
        <w:t>Postes de direction</w:t>
      </w:r>
      <w:r w:rsidR="0087627B">
        <w:rPr>
          <w:rFonts w:ascii="Lato" w:hAnsi="Lato"/>
        </w:rPr>
        <w:t xml:space="preserve"> :</w:t>
      </w:r>
      <w:r>
        <w:rPr>
          <w:rFonts w:ascii="Lato" w:hAnsi="Lato"/>
        </w:rPr>
        <w:t xml:space="preserve"> comment devenir un dirigeant</w:t>
      </w:r>
      <w:r w:rsidR="00400D3F">
        <w:rPr>
          <w:rFonts w:ascii="Lato" w:hAnsi="Lato"/>
        </w:rPr>
        <w:t xml:space="preserve"> au sein de l’UIES section locale</w:t>
      </w:r>
      <w:r w:rsidR="0001547D">
        <w:rPr>
          <w:rFonts w:ascii="Lato" w:hAnsi="Lato"/>
        </w:rPr>
        <w:t> </w:t>
      </w:r>
      <w:r w:rsidR="00400D3F">
        <w:rPr>
          <w:rFonts w:ascii="Lato" w:hAnsi="Lato"/>
        </w:rPr>
        <w:t>2</w:t>
      </w:r>
      <w:r w:rsidR="0087627B">
        <w:rPr>
          <w:rFonts w:ascii="Lato" w:hAnsi="Lato"/>
        </w:rPr>
        <w:t>?</w:t>
      </w:r>
    </w:p>
    <w:p w14:paraId="3818F506" w14:textId="77777777" w:rsidR="00400D3F" w:rsidRPr="00034E1D" w:rsidRDefault="00400D3F" w:rsidP="00400D3F">
      <w:pPr>
        <w:pStyle w:val="NormalWeb"/>
        <w:spacing w:before="0" w:beforeAutospacing="0" w:after="0" w:afterAutospacing="0"/>
        <w:rPr>
          <w:rFonts w:ascii="Lato" w:hAnsi="Lato" w:cstheme="minorHAnsi"/>
          <w:color w:val="0E101A"/>
        </w:rPr>
      </w:pPr>
    </w:p>
    <w:p w14:paraId="307CBE9F" w14:textId="3D5C0002"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La section locale</w:t>
      </w:r>
      <w:r w:rsidR="0001547D">
        <w:rPr>
          <w:rFonts w:ascii="Lato" w:hAnsi="Lato"/>
          <w:color w:val="0E101A"/>
        </w:rPr>
        <w:t> </w:t>
      </w:r>
      <w:r>
        <w:rPr>
          <w:rFonts w:ascii="Lato" w:hAnsi="Lato"/>
          <w:color w:val="0E101A"/>
        </w:rPr>
        <w:t>2 de l</w:t>
      </w:r>
      <w:r w:rsidR="0001547D">
        <w:rPr>
          <w:rFonts w:ascii="Lato" w:hAnsi="Lato"/>
          <w:color w:val="0E101A"/>
        </w:rPr>
        <w:t>’</w:t>
      </w:r>
      <w:r>
        <w:rPr>
          <w:rFonts w:ascii="Lato" w:hAnsi="Lato"/>
          <w:color w:val="0E101A"/>
        </w:rPr>
        <w:t>UIES couvre tout le Canada. Elle possède des unités, petites et grandes, dans des villes de Colombie-Britannique, d</w:t>
      </w:r>
      <w:r w:rsidR="0001547D">
        <w:rPr>
          <w:rFonts w:ascii="Lato" w:hAnsi="Lato"/>
          <w:color w:val="0E101A"/>
        </w:rPr>
        <w:t>’</w:t>
      </w:r>
      <w:r>
        <w:rPr>
          <w:rFonts w:ascii="Lato" w:hAnsi="Lato"/>
          <w:color w:val="0E101A"/>
        </w:rPr>
        <w:t>Alberta, d</w:t>
      </w:r>
      <w:r w:rsidR="0001547D">
        <w:rPr>
          <w:rFonts w:ascii="Lato" w:hAnsi="Lato"/>
          <w:color w:val="0E101A"/>
        </w:rPr>
        <w:t>’</w:t>
      </w:r>
      <w:r>
        <w:rPr>
          <w:rFonts w:ascii="Lato" w:hAnsi="Lato"/>
          <w:color w:val="0E101A"/>
        </w:rPr>
        <w:t>Ontario, du Nouveau-Brunswick et de Nouvelle-Écosse. Les unités représentent généralement un seul lieu de travail syndiqué. Consultez votre convention collective (vous la trouverez dans votre trousse de bienvenue) pour les renseignements sur votre unité.</w:t>
      </w:r>
    </w:p>
    <w:p w14:paraId="3CA9B2A1" w14:textId="77777777" w:rsidR="00400D3F" w:rsidRPr="00034E1D" w:rsidRDefault="00400D3F" w:rsidP="00400D3F">
      <w:pPr>
        <w:pStyle w:val="NormalWeb"/>
        <w:spacing w:before="0" w:beforeAutospacing="0" w:after="0" w:afterAutospacing="0"/>
        <w:rPr>
          <w:rFonts w:ascii="Lato" w:hAnsi="Lato" w:cstheme="minorHAnsi"/>
          <w:color w:val="0E101A"/>
        </w:rPr>
      </w:pPr>
    </w:p>
    <w:p w14:paraId="55368E4C" w14:textId="7945F752"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Il existe des postes de direction dans les unités ainsi qu’aux paliers régional et national. Les dirigeants syndicaux à tous les paliers sont issus directement des membres de l</w:t>
      </w:r>
      <w:r w:rsidR="0001547D">
        <w:rPr>
          <w:rFonts w:ascii="Lato" w:hAnsi="Lato"/>
          <w:color w:val="0E101A"/>
        </w:rPr>
        <w:t>’</w:t>
      </w:r>
      <w:r>
        <w:rPr>
          <w:rFonts w:ascii="Lato" w:hAnsi="Lato"/>
          <w:color w:val="0E101A"/>
        </w:rPr>
        <w:t>organisation. Chaque membre de la direction de l’Union est responsable envers les membres et cherche à représenter leurs intérêts fondamentaux.</w:t>
      </w:r>
    </w:p>
    <w:p w14:paraId="28FDE236" w14:textId="77777777" w:rsidR="00400D3F" w:rsidRPr="00034E1D" w:rsidRDefault="00400D3F" w:rsidP="00400D3F">
      <w:pPr>
        <w:pStyle w:val="NormalWeb"/>
        <w:spacing w:before="0" w:beforeAutospacing="0" w:after="0" w:afterAutospacing="0"/>
        <w:rPr>
          <w:rFonts w:ascii="Lato" w:hAnsi="Lato" w:cstheme="minorHAnsi"/>
          <w:color w:val="0E101A"/>
        </w:rPr>
      </w:pPr>
    </w:p>
    <w:p w14:paraId="2EDBFAF9" w14:textId="77777777"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noProof/>
          <w:color w:val="0E101A"/>
          <w:lang w:eastAsia="fr-CA"/>
        </w:rPr>
        <w:lastRenderedPageBreak/>
        <w:drawing>
          <wp:inline distT="0" distB="0" distL="0" distR="0" wp14:anchorId="78A5A0EB" wp14:editId="799FB863">
            <wp:extent cx="6193367" cy="3200400"/>
            <wp:effectExtent l="19050" t="0" r="3619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37F5A1" w14:textId="77777777" w:rsidR="00400D3F" w:rsidRPr="00034E1D" w:rsidRDefault="00400D3F" w:rsidP="00400D3F">
      <w:pPr>
        <w:pStyle w:val="NormalWeb"/>
        <w:spacing w:before="0" w:beforeAutospacing="0" w:after="0" w:afterAutospacing="0"/>
        <w:rPr>
          <w:rFonts w:ascii="Lato" w:hAnsi="Lato" w:cstheme="minorHAnsi"/>
          <w:color w:val="0E101A"/>
        </w:rPr>
      </w:pPr>
    </w:p>
    <w:p w14:paraId="25D6ECCB" w14:textId="7A060EA6"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Les dirigeants sont en poste au palier national et occupe</w:t>
      </w:r>
      <w:r w:rsidR="00C9790F">
        <w:rPr>
          <w:rFonts w:ascii="Lato" w:hAnsi="Lato"/>
          <w:color w:val="0E101A"/>
        </w:rPr>
        <w:t>nt les fonctions suivantes</w:t>
      </w:r>
      <w:r w:rsidR="0001547D">
        <w:rPr>
          <w:rFonts w:ascii="Lato" w:hAnsi="Lato"/>
          <w:color w:val="0E101A"/>
        </w:rPr>
        <w:t> </w:t>
      </w:r>
      <w:r w:rsidR="00C9790F">
        <w:rPr>
          <w:rFonts w:ascii="Lato" w:hAnsi="Lato"/>
          <w:color w:val="0E101A"/>
        </w:rPr>
        <w:t xml:space="preserve">: président, vice-président, vice-président directeur et </w:t>
      </w:r>
      <w:r>
        <w:rPr>
          <w:rFonts w:ascii="Lato" w:hAnsi="Lato"/>
          <w:color w:val="0E101A"/>
        </w:rPr>
        <w:t>secrétaire-trésorier. Il s</w:t>
      </w:r>
      <w:r w:rsidR="0001547D">
        <w:rPr>
          <w:rFonts w:ascii="Lato" w:hAnsi="Lato"/>
          <w:color w:val="0E101A"/>
        </w:rPr>
        <w:t>’</w:t>
      </w:r>
      <w:r>
        <w:rPr>
          <w:rFonts w:ascii="Lato" w:hAnsi="Lato"/>
          <w:color w:val="0E101A"/>
        </w:rPr>
        <w:t>agit de postes rémunérés à temps plein. Pour plus de renseignements sur les fonctions de chacun, se reporter à l’</w:t>
      </w:r>
      <w:r>
        <w:rPr>
          <w:rStyle w:val="Accentuation"/>
          <w:rFonts w:ascii="Lato" w:hAnsi="Lato"/>
          <w:b/>
          <w:color w:val="0E101A"/>
        </w:rPr>
        <w:t>Article</w:t>
      </w:r>
      <w:r w:rsidR="0001547D">
        <w:rPr>
          <w:rStyle w:val="Accentuation"/>
          <w:rFonts w:ascii="Lato" w:hAnsi="Lato"/>
          <w:b/>
          <w:color w:val="0E101A"/>
        </w:rPr>
        <w:t> </w:t>
      </w:r>
      <w:r>
        <w:rPr>
          <w:rStyle w:val="Accentuation"/>
          <w:rFonts w:ascii="Lato" w:hAnsi="Lato"/>
          <w:b/>
          <w:color w:val="0E101A"/>
        </w:rPr>
        <w:t>6</w:t>
      </w:r>
      <w:r w:rsidR="0001547D">
        <w:rPr>
          <w:rStyle w:val="Accentuation"/>
          <w:rFonts w:ascii="Lato" w:hAnsi="Lato"/>
          <w:b/>
          <w:color w:val="0E101A"/>
        </w:rPr>
        <w:t> </w:t>
      </w:r>
      <w:r>
        <w:rPr>
          <w:rStyle w:val="Accentuation"/>
          <w:rFonts w:ascii="Lato" w:hAnsi="Lato"/>
          <w:b/>
          <w:color w:val="0E101A"/>
        </w:rPr>
        <w:t xml:space="preserve">: </w:t>
      </w:r>
      <w:r>
        <w:rPr>
          <w:rFonts w:ascii="Lato" w:hAnsi="Lato"/>
          <w:b/>
          <w:bCs/>
          <w:i/>
          <w:iCs/>
          <w:color w:val="0E101A"/>
        </w:rPr>
        <w:t>Devoirs des dirigeants, du Conseil d</w:t>
      </w:r>
      <w:r w:rsidR="0001547D">
        <w:rPr>
          <w:rFonts w:ascii="Lato" w:hAnsi="Lato"/>
          <w:b/>
          <w:bCs/>
          <w:i/>
          <w:iCs/>
          <w:color w:val="0E101A"/>
        </w:rPr>
        <w:t>’</w:t>
      </w:r>
      <w:r>
        <w:rPr>
          <w:rFonts w:ascii="Lato" w:hAnsi="Lato"/>
          <w:b/>
          <w:bCs/>
          <w:i/>
          <w:iCs/>
          <w:color w:val="0E101A"/>
        </w:rPr>
        <w:t>administration et du Conseil de direction</w:t>
      </w:r>
      <w:r>
        <w:rPr>
          <w:rFonts w:ascii="Lato" w:hAnsi="Lato"/>
          <w:color w:val="0E101A"/>
        </w:rPr>
        <w:t>.</w:t>
      </w:r>
    </w:p>
    <w:p w14:paraId="4146F047" w14:textId="77777777" w:rsidR="00400D3F" w:rsidRPr="00034E1D" w:rsidRDefault="00400D3F" w:rsidP="00400D3F">
      <w:pPr>
        <w:pStyle w:val="NormalWeb"/>
        <w:spacing w:before="0" w:beforeAutospacing="0" w:after="0" w:afterAutospacing="0"/>
        <w:rPr>
          <w:rFonts w:ascii="Lato" w:hAnsi="Lato" w:cstheme="minorHAnsi"/>
          <w:color w:val="0E101A"/>
        </w:rPr>
      </w:pPr>
    </w:p>
    <w:p w14:paraId="597CA709" w14:textId="45BBBB8A"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Les dirigeants siègent au Conseil d</w:t>
      </w:r>
      <w:r w:rsidR="0001547D">
        <w:rPr>
          <w:rFonts w:ascii="Lato" w:hAnsi="Lato"/>
          <w:color w:val="0E101A"/>
        </w:rPr>
        <w:t>’</w:t>
      </w:r>
      <w:r>
        <w:rPr>
          <w:rFonts w:ascii="Lato" w:hAnsi="Lato"/>
          <w:color w:val="0E101A"/>
        </w:rPr>
        <w:t>administration, lequel est composé des postes suivants</w:t>
      </w:r>
      <w:r w:rsidR="0001547D">
        <w:rPr>
          <w:rFonts w:ascii="Lato" w:hAnsi="Lato"/>
          <w:color w:val="0E101A"/>
        </w:rPr>
        <w:t> </w:t>
      </w:r>
      <w:r>
        <w:rPr>
          <w:rFonts w:ascii="Lato" w:hAnsi="Lato"/>
          <w:color w:val="0E101A"/>
        </w:rPr>
        <w:t>:</w:t>
      </w:r>
    </w:p>
    <w:p w14:paraId="1E20FCE8" w14:textId="77777777" w:rsidR="00400D3F" w:rsidRPr="00034E1D" w:rsidRDefault="00400D3F" w:rsidP="00400D3F">
      <w:pPr>
        <w:pStyle w:val="NormalWeb"/>
        <w:spacing w:before="0" w:beforeAutospacing="0" w:after="0" w:afterAutospacing="0"/>
        <w:rPr>
          <w:rFonts w:ascii="Lato" w:hAnsi="Lato" w:cstheme="minorHAnsi"/>
          <w:color w:val="0E101A"/>
        </w:rPr>
      </w:pPr>
    </w:p>
    <w:p w14:paraId="729314B0" w14:textId="77777777" w:rsidR="00400D3F" w:rsidRPr="00034E1D" w:rsidRDefault="00400D3F" w:rsidP="00400D3F">
      <w:pPr>
        <w:numPr>
          <w:ilvl w:val="0"/>
          <w:numId w:val="2"/>
        </w:numPr>
        <w:rPr>
          <w:rFonts w:ascii="Lato" w:hAnsi="Lato" w:cstheme="minorHAnsi"/>
          <w:color w:val="0E101A"/>
        </w:rPr>
      </w:pPr>
      <w:r>
        <w:rPr>
          <w:rFonts w:ascii="Lato" w:hAnsi="Lato"/>
          <w:color w:val="0E101A"/>
        </w:rPr>
        <w:t>dirigeants;</w:t>
      </w:r>
    </w:p>
    <w:p w14:paraId="0F8D9DED" w14:textId="52443E3A" w:rsidR="00400D3F" w:rsidRPr="00034E1D" w:rsidRDefault="00563F94" w:rsidP="00400D3F">
      <w:pPr>
        <w:numPr>
          <w:ilvl w:val="0"/>
          <w:numId w:val="2"/>
        </w:numPr>
        <w:rPr>
          <w:rFonts w:ascii="Lato" w:hAnsi="Lato" w:cstheme="minorHAnsi"/>
          <w:color w:val="0E101A"/>
        </w:rPr>
      </w:pPr>
      <w:r>
        <w:rPr>
          <w:rFonts w:ascii="Lato" w:hAnsi="Lato"/>
          <w:color w:val="0E101A"/>
        </w:rPr>
        <w:t xml:space="preserve">les </w:t>
      </w:r>
      <w:r w:rsidR="00400D3F">
        <w:rPr>
          <w:rFonts w:ascii="Lato" w:hAnsi="Lato"/>
          <w:color w:val="0E101A"/>
        </w:rPr>
        <w:t>plus haut</w:t>
      </w:r>
      <w:r w:rsidR="0001547D">
        <w:rPr>
          <w:rFonts w:ascii="Lato" w:hAnsi="Lato"/>
          <w:color w:val="0E101A"/>
        </w:rPr>
        <w:t>s</w:t>
      </w:r>
      <w:r w:rsidR="00400D3F">
        <w:rPr>
          <w:rFonts w:ascii="Lato" w:hAnsi="Lato"/>
          <w:color w:val="0E101A"/>
        </w:rPr>
        <w:t xml:space="preserve"> gradés de chaque unité de la section locale qui représente plus de 200</w:t>
      </w:r>
      <w:r w:rsidR="0001547D">
        <w:rPr>
          <w:rFonts w:ascii="Lato" w:hAnsi="Lato"/>
          <w:color w:val="0E101A"/>
        </w:rPr>
        <w:t> </w:t>
      </w:r>
      <w:r w:rsidR="00400D3F">
        <w:rPr>
          <w:rFonts w:ascii="Lato" w:hAnsi="Lato"/>
          <w:color w:val="0E101A"/>
        </w:rPr>
        <w:t>membres;</w:t>
      </w:r>
    </w:p>
    <w:p w14:paraId="46F0357C" w14:textId="77777777" w:rsidR="00400D3F" w:rsidRPr="00034E1D" w:rsidRDefault="00400D3F" w:rsidP="00400D3F">
      <w:pPr>
        <w:numPr>
          <w:ilvl w:val="0"/>
          <w:numId w:val="2"/>
        </w:numPr>
        <w:rPr>
          <w:rFonts w:ascii="Lato" w:hAnsi="Lato" w:cstheme="minorHAnsi"/>
          <w:color w:val="0E101A"/>
        </w:rPr>
      </w:pPr>
      <w:r>
        <w:rPr>
          <w:rFonts w:ascii="Lato" w:hAnsi="Lato"/>
          <w:color w:val="0E101A"/>
        </w:rPr>
        <w:t>un représentant pour chaque 2 000 </w:t>
      </w:r>
      <w:proofErr w:type="gramStart"/>
      <w:r>
        <w:rPr>
          <w:rFonts w:ascii="Lato" w:hAnsi="Lato"/>
          <w:color w:val="0E101A"/>
        </w:rPr>
        <w:t>membres</w:t>
      </w:r>
      <w:proofErr w:type="gramEnd"/>
      <w:r>
        <w:rPr>
          <w:rFonts w:ascii="Lato" w:hAnsi="Lato"/>
          <w:color w:val="0E101A"/>
        </w:rPr>
        <w:t xml:space="preserve"> des unités de la section locale de moins de 200 membres. Des représentants des membres ordinaires seront élus lors du Conseil de direction.</w:t>
      </w:r>
    </w:p>
    <w:p w14:paraId="0840AC38" w14:textId="77777777" w:rsidR="00400D3F" w:rsidRPr="00034E1D" w:rsidRDefault="00400D3F" w:rsidP="00400D3F">
      <w:pPr>
        <w:pStyle w:val="NormalWeb"/>
        <w:spacing w:before="0" w:beforeAutospacing="0" w:after="0" w:afterAutospacing="0"/>
        <w:rPr>
          <w:rFonts w:ascii="Lato" w:hAnsi="Lato" w:cstheme="minorHAnsi"/>
          <w:color w:val="0E101A"/>
        </w:rPr>
      </w:pPr>
    </w:p>
    <w:p w14:paraId="341B8F7A" w14:textId="4F621499"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w:t>
      </w:r>
      <w:r w:rsidR="0001547D">
        <w:rPr>
          <w:rFonts w:ascii="Lato" w:hAnsi="Lato"/>
          <w:color w:val="0E101A"/>
        </w:rPr>
        <w:t>’</w:t>
      </w:r>
      <w:r>
        <w:rPr>
          <w:rFonts w:ascii="Lato" w:hAnsi="Lato"/>
          <w:color w:val="0E101A"/>
        </w:rPr>
        <w:t>ensemble du Conseil de direction gère les activités quotidiennes de l</w:t>
      </w:r>
      <w:r w:rsidR="0001547D">
        <w:rPr>
          <w:rFonts w:ascii="Lato" w:hAnsi="Lato"/>
          <w:color w:val="0E101A"/>
        </w:rPr>
        <w:t>’</w:t>
      </w:r>
      <w:r>
        <w:rPr>
          <w:rFonts w:ascii="Lato" w:hAnsi="Lato"/>
          <w:color w:val="0E101A"/>
        </w:rPr>
        <w:t>UIES section locale</w:t>
      </w:r>
      <w:r w:rsidR="0001547D">
        <w:rPr>
          <w:rFonts w:ascii="Lato" w:hAnsi="Lato"/>
          <w:color w:val="0E101A"/>
        </w:rPr>
        <w:t> </w:t>
      </w:r>
      <w:r>
        <w:rPr>
          <w:rFonts w:ascii="Lato" w:hAnsi="Lato"/>
          <w:color w:val="0E101A"/>
        </w:rPr>
        <w:t>2 entre les grandes réunions des membres.</w:t>
      </w:r>
    </w:p>
    <w:p w14:paraId="205BF877" w14:textId="77777777" w:rsidR="00400D3F" w:rsidRPr="00034E1D" w:rsidRDefault="00400D3F" w:rsidP="00400D3F">
      <w:pPr>
        <w:pStyle w:val="NormalWeb"/>
        <w:spacing w:before="0" w:beforeAutospacing="0" w:after="0" w:afterAutospacing="0"/>
        <w:rPr>
          <w:rFonts w:ascii="Lato" w:hAnsi="Lato" w:cstheme="minorHAnsi"/>
          <w:color w:val="0E101A"/>
        </w:rPr>
      </w:pPr>
    </w:p>
    <w:p w14:paraId="0357A91A" w14:textId="499E2026"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Le Conseil d</w:t>
      </w:r>
      <w:r w:rsidR="0001547D">
        <w:rPr>
          <w:rFonts w:ascii="Lato" w:hAnsi="Lato"/>
          <w:color w:val="0E101A"/>
        </w:rPr>
        <w:t>’</w:t>
      </w:r>
      <w:r>
        <w:rPr>
          <w:rFonts w:ascii="Lato" w:hAnsi="Lato"/>
          <w:color w:val="0E101A"/>
        </w:rPr>
        <w:t>administration participe au Conseil de direction</w:t>
      </w:r>
      <w:r w:rsidR="00563F94">
        <w:rPr>
          <w:rFonts w:ascii="Lato" w:hAnsi="Lato"/>
          <w:color w:val="0E101A"/>
        </w:rPr>
        <w:t>, lequel</w:t>
      </w:r>
      <w:r>
        <w:rPr>
          <w:rFonts w:ascii="Lato" w:hAnsi="Lato"/>
          <w:color w:val="0E101A"/>
        </w:rPr>
        <w:t xml:space="preserve"> comprend également</w:t>
      </w:r>
      <w:r w:rsidR="0001547D">
        <w:rPr>
          <w:rFonts w:ascii="Lato" w:hAnsi="Lato"/>
          <w:color w:val="0E101A"/>
        </w:rPr>
        <w:t> </w:t>
      </w:r>
      <w:r>
        <w:rPr>
          <w:rFonts w:ascii="Lato" w:hAnsi="Lato"/>
          <w:color w:val="0E101A"/>
        </w:rPr>
        <w:t>:</w:t>
      </w:r>
    </w:p>
    <w:p w14:paraId="54FF02F1" w14:textId="77777777" w:rsidR="00400D3F" w:rsidRPr="00034E1D" w:rsidRDefault="00400D3F" w:rsidP="00400D3F">
      <w:pPr>
        <w:pStyle w:val="NormalWeb"/>
        <w:spacing w:before="0" w:beforeAutospacing="0" w:after="0" w:afterAutospacing="0"/>
        <w:rPr>
          <w:rFonts w:ascii="Lato" w:hAnsi="Lato" w:cstheme="minorHAnsi"/>
          <w:color w:val="0E101A"/>
        </w:rPr>
      </w:pPr>
    </w:p>
    <w:p w14:paraId="5620AFBE" w14:textId="351EF6E8" w:rsidR="00400D3F" w:rsidRPr="00034E1D" w:rsidRDefault="00400D3F" w:rsidP="00400D3F">
      <w:pPr>
        <w:numPr>
          <w:ilvl w:val="0"/>
          <w:numId w:val="3"/>
        </w:numPr>
        <w:rPr>
          <w:rFonts w:ascii="Lato" w:hAnsi="Lato" w:cstheme="minorHAnsi"/>
          <w:color w:val="0E101A"/>
        </w:rPr>
      </w:pPr>
      <w:r>
        <w:rPr>
          <w:rFonts w:ascii="Lato" w:hAnsi="Lato"/>
          <w:color w:val="0E101A"/>
        </w:rPr>
        <w:t>Le deuxième plus haut gradé de chaque unité. Cet officier est le deuxième plus haut gradé du Conseil d’administration représentant les unités.</w:t>
      </w:r>
    </w:p>
    <w:p w14:paraId="3F02DDD8" w14:textId="125C92E9" w:rsidR="00400D3F" w:rsidRPr="00034E1D" w:rsidRDefault="00400D3F" w:rsidP="00400D3F">
      <w:pPr>
        <w:numPr>
          <w:ilvl w:val="0"/>
          <w:numId w:val="3"/>
        </w:numPr>
        <w:rPr>
          <w:rFonts w:ascii="Lato" w:hAnsi="Lato" w:cstheme="minorHAnsi"/>
          <w:color w:val="0E101A"/>
        </w:rPr>
      </w:pPr>
      <w:r>
        <w:rPr>
          <w:rFonts w:ascii="Lato" w:hAnsi="Lato"/>
          <w:color w:val="0E101A"/>
        </w:rPr>
        <w:t xml:space="preserve">Du troisième plus haut gradé de chaque unité de la section locale représentée </w:t>
      </w:r>
      <w:r w:rsidR="009356A5">
        <w:rPr>
          <w:rFonts w:ascii="Lato" w:hAnsi="Lato"/>
          <w:color w:val="0E101A"/>
        </w:rPr>
        <w:t>au Conseil d’administration en raison</w:t>
      </w:r>
      <w:r>
        <w:rPr>
          <w:rFonts w:ascii="Lato" w:hAnsi="Lato"/>
          <w:color w:val="0E101A"/>
        </w:rPr>
        <w:t xml:space="preserve"> de sa taille et</w:t>
      </w:r>
      <w:r w:rsidR="00563F94">
        <w:rPr>
          <w:rFonts w:ascii="Lato" w:hAnsi="Lato"/>
          <w:color w:val="0E101A"/>
        </w:rPr>
        <w:t xml:space="preserve"> comptant 2 000 membres ou plus.</w:t>
      </w:r>
    </w:p>
    <w:p w14:paraId="6C058ECB" w14:textId="6B7FDB5A" w:rsidR="00400D3F" w:rsidRPr="00034E1D" w:rsidRDefault="00563F94" w:rsidP="00400D3F">
      <w:pPr>
        <w:numPr>
          <w:ilvl w:val="0"/>
          <w:numId w:val="3"/>
        </w:numPr>
        <w:rPr>
          <w:rFonts w:ascii="Lato" w:hAnsi="Lato" w:cstheme="minorHAnsi"/>
          <w:color w:val="0E101A"/>
        </w:rPr>
      </w:pPr>
      <w:r>
        <w:rPr>
          <w:rFonts w:ascii="Lato" w:hAnsi="Lato"/>
        </w:rPr>
        <w:t>D</w:t>
      </w:r>
      <w:r w:rsidR="00400D3F">
        <w:rPr>
          <w:rFonts w:ascii="Lato" w:hAnsi="Lato"/>
        </w:rPr>
        <w:t>’un représentant pour chaque 2 000 </w:t>
      </w:r>
      <w:proofErr w:type="gramStart"/>
      <w:r w:rsidR="00400D3F">
        <w:rPr>
          <w:rFonts w:ascii="Lato" w:hAnsi="Lato"/>
        </w:rPr>
        <w:t>membres</w:t>
      </w:r>
      <w:proofErr w:type="gramEnd"/>
      <w:r w:rsidR="00400D3F">
        <w:rPr>
          <w:rFonts w:ascii="Lato" w:hAnsi="Lato"/>
        </w:rPr>
        <w:t xml:space="preserve"> des unités de la section locale de moins de 200 membres.</w:t>
      </w:r>
      <w:r w:rsidR="009356A5">
        <w:rPr>
          <w:rFonts w:ascii="Lato" w:hAnsi="Lato"/>
          <w:color w:val="0E101A"/>
        </w:rPr>
        <w:t xml:space="preserve"> La mise en candidature </w:t>
      </w:r>
      <w:r w:rsidR="00400D3F">
        <w:rPr>
          <w:rFonts w:ascii="Lato" w:hAnsi="Lato"/>
          <w:color w:val="0E101A"/>
        </w:rPr>
        <w:t>et l’élection</w:t>
      </w:r>
      <w:r w:rsidR="009356A5">
        <w:rPr>
          <w:rFonts w:ascii="Lato" w:hAnsi="Lato"/>
          <w:color w:val="0E101A"/>
        </w:rPr>
        <w:t xml:space="preserve"> de ces membres a</w:t>
      </w:r>
      <w:r w:rsidR="00400D3F">
        <w:rPr>
          <w:rFonts w:ascii="Lato" w:hAnsi="Lato"/>
          <w:color w:val="0E101A"/>
        </w:rPr>
        <w:t>u Conseil de direction auront lieu lors des réunions des délégués régionaux pendant la conférence de l’Union, tous les quatre ans, après la réunion du Conseil de direction. La durée du mandat est de quatre ans et commence le 1</w:t>
      </w:r>
      <w:r w:rsidR="00400D3F">
        <w:rPr>
          <w:rFonts w:ascii="Lato" w:hAnsi="Lato"/>
          <w:color w:val="0E101A"/>
          <w:vertAlign w:val="superscript"/>
        </w:rPr>
        <w:t>er</w:t>
      </w:r>
      <w:r w:rsidR="00400D3F">
        <w:rPr>
          <w:rFonts w:ascii="Lato" w:hAnsi="Lato"/>
          <w:color w:val="0E101A"/>
        </w:rPr>
        <w:t> janvier suivant l’élection.</w:t>
      </w:r>
    </w:p>
    <w:p w14:paraId="2C43EE18" w14:textId="77777777"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Chaque unité a un délégué syndical. Les délégués syndicaux sont le premier point de contact des membres en ce qui concerne les affaires syndicales et les questions liées au milieu de travail.</w:t>
      </w:r>
    </w:p>
    <w:p w14:paraId="4511DB5F" w14:textId="77777777" w:rsidR="00400D3F" w:rsidRPr="00034E1D" w:rsidRDefault="00400D3F" w:rsidP="00400D3F">
      <w:pPr>
        <w:pStyle w:val="NormalWeb"/>
        <w:spacing w:before="0" w:beforeAutospacing="0" w:after="0" w:afterAutospacing="0"/>
        <w:rPr>
          <w:rFonts w:ascii="Lato" w:hAnsi="Lato" w:cstheme="minorHAnsi"/>
          <w:color w:val="0E101A"/>
        </w:rPr>
      </w:pPr>
    </w:p>
    <w:p w14:paraId="59199E62" w14:textId="5322B1F7"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 xml:space="preserve">Tout membre peut se porter candidat à un poste d’administrateur de son unité, s’il </w:t>
      </w:r>
      <w:r w:rsidR="009356A5">
        <w:rPr>
          <w:rFonts w:ascii="Lato" w:hAnsi="Lato"/>
          <w:color w:val="0E101A"/>
        </w:rPr>
        <w:t>répond aux critères suivants</w:t>
      </w:r>
      <w:r w:rsidR="0001547D">
        <w:rPr>
          <w:rFonts w:ascii="Lato" w:hAnsi="Lato"/>
          <w:color w:val="0E101A"/>
        </w:rPr>
        <w:t> </w:t>
      </w:r>
      <w:r>
        <w:rPr>
          <w:rFonts w:ascii="Lato" w:hAnsi="Lato"/>
          <w:color w:val="0E101A"/>
        </w:rPr>
        <w:t>:</w:t>
      </w:r>
    </w:p>
    <w:p w14:paraId="46DDEB65" w14:textId="77777777" w:rsidR="00400D3F" w:rsidRPr="00034E1D" w:rsidRDefault="00400D3F" w:rsidP="00400D3F">
      <w:pPr>
        <w:pStyle w:val="ql-indent-2"/>
        <w:numPr>
          <w:ilvl w:val="0"/>
          <w:numId w:val="6"/>
        </w:numPr>
        <w:spacing w:before="0" w:beforeAutospacing="0" w:after="0" w:afterAutospacing="0"/>
        <w:rPr>
          <w:rFonts w:ascii="Lato" w:hAnsi="Lato" w:cstheme="minorHAnsi"/>
          <w:color w:val="0E101A"/>
        </w:rPr>
      </w:pPr>
      <w:r>
        <w:rPr>
          <w:rFonts w:ascii="Lato" w:hAnsi="Lato"/>
          <w:color w:val="0E101A"/>
        </w:rPr>
        <w:t>Il est membre en règle de l’unité de la section locale depuis au moins six mois avant de se porter candidat;</w:t>
      </w:r>
    </w:p>
    <w:p w14:paraId="4A9C5AB5" w14:textId="77777777" w:rsidR="00400D3F" w:rsidRPr="00034E1D" w:rsidRDefault="00400D3F" w:rsidP="00400D3F">
      <w:pPr>
        <w:pStyle w:val="ql-indent-2"/>
        <w:numPr>
          <w:ilvl w:val="0"/>
          <w:numId w:val="6"/>
        </w:numPr>
        <w:spacing w:before="0" w:beforeAutospacing="0" w:after="0" w:afterAutospacing="0"/>
        <w:rPr>
          <w:rFonts w:ascii="Lato" w:hAnsi="Lato" w:cstheme="minorHAnsi"/>
          <w:color w:val="0E101A"/>
        </w:rPr>
      </w:pPr>
      <w:r>
        <w:rPr>
          <w:rFonts w:ascii="Lato" w:hAnsi="Lato"/>
          <w:color w:val="0E101A"/>
        </w:rPr>
        <w:t>Il est un employé actif conformément à la convention collective entre l’unité de la section et son employeur depuis au moins six mois avant de se porter candidat;</w:t>
      </w:r>
    </w:p>
    <w:p w14:paraId="6B50A380" w14:textId="77777777" w:rsidR="00400D3F" w:rsidRPr="00034E1D" w:rsidRDefault="00400D3F" w:rsidP="00400D3F">
      <w:pPr>
        <w:pStyle w:val="ql-indent-2"/>
        <w:numPr>
          <w:ilvl w:val="0"/>
          <w:numId w:val="6"/>
        </w:numPr>
        <w:spacing w:before="0" w:beforeAutospacing="0" w:after="0" w:afterAutospacing="0"/>
        <w:rPr>
          <w:rFonts w:ascii="Lato" w:hAnsi="Lato" w:cstheme="minorHAnsi"/>
          <w:color w:val="0E101A"/>
        </w:rPr>
      </w:pPr>
      <w:r>
        <w:rPr>
          <w:rFonts w:ascii="Lato" w:hAnsi="Lato"/>
          <w:color w:val="0E101A"/>
        </w:rPr>
        <w:t>Il a payé la totalité des cotisations mensuelles exigées des membres de l’Union en temps voulu.</w:t>
      </w:r>
    </w:p>
    <w:p w14:paraId="0F9D45DC" w14:textId="77777777" w:rsidR="00400D3F" w:rsidRPr="00034E1D" w:rsidRDefault="00400D3F" w:rsidP="00400D3F">
      <w:pPr>
        <w:pStyle w:val="NormalWeb"/>
        <w:spacing w:before="0" w:beforeAutospacing="0" w:after="0" w:afterAutospacing="0"/>
        <w:rPr>
          <w:rFonts w:ascii="Lato" w:hAnsi="Lato" w:cstheme="minorHAnsi"/>
          <w:color w:val="0E101A"/>
        </w:rPr>
      </w:pPr>
    </w:p>
    <w:p w14:paraId="1F8DD32E" w14:textId="6FAE1CEE"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La mise en candidature a lieu avant l</w:t>
      </w:r>
      <w:r w:rsidR="0001547D">
        <w:rPr>
          <w:rFonts w:ascii="Lato" w:hAnsi="Lato"/>
          <w:color w:val="0E101A"/>
        </w:rPr>
        <w:t>’</w:t>
      </w:r>
      <w:r>
        <w:rPr>
          <w:rFonts w:ascii="Lato" w:hAnsi="Lato"/>
          <w:color w:val="0E101A"/>
        </w:rPr>
        <w:t xml:space="preserve">expiration du mandat des administrateurs et délégués de l’unité. Vous trouverez plus de détails sur la procédure de </w:t>
      </w:r>
      <w:r w:rsidR="009356A5">
        <w:rPr>
          <w:rFonts w:ascii="Lato" w:hAnsi="Lato"/>
          <w:color w:val="0E101A"/>
        </w:rPr>
        <w:t>mise en candidature</w:t>
      </w:r>
      <w:r>
        <w:rPr>
          <w:rFonts w:ascii="Lato" w:hAnsi="Lato"/>
          <w:color w:val="0E101A"/>
        </w:rPr>
        <w:t xml:space="preserve"> et d</w:t>
      </w:r>
      <w:r w:rsidR="0001547D">
        <w:rPr>
          <w:rFonts w:ascii="Lato" w:hAnsi="Lato"/>
          <w:color w:val="0E101A"/>
        </w:rPr>
        <w:t>’</w:t>
      </w:r>
      <w:r>
        <w:rPr>
          <w:rFonts w:ascii="Lato" w:hAnsi="Lato"/>
          <w:color w:val="0E101A"/>
        </w:rPr>
        <w:t>élection à l’</w:t>
      </w:r>
      <w:r>
        <w:rPr>
          <w:rStyle w:val="Accentuation"/>
          <w:rFonts w:ascii="Lato" w:hAnsi="Lato"/>
          <w:b/>
          <w:color w:val="0E101A"/>
        </w:rPr>
        <w:t>Article</w:t>
      </w:r>
      <w:r w:rsidR="0001547D">
        <w:rPr>
          <w:rStyle w:val="Accentuation"/>
          <w:rFonts w:ascii="Lato" w:hAnsi="Lato"/>
          <w:b/>
          <w:color w:val="0E101A"/>
        </w:rPr>
        <w:t> </w:t>
      </w:r>
      <w:r>
        <w:rPr>
          <w:rStyle w:val="Accentuation"/>
          <w:rFonts w:ascii="Lato" w:hAnsi="Lato"/>
          <w:b/>
          <w:color w:val="0E101A"/>
        </w:rPr>
        <w:t>8 – Élections</w:t>
      </w:r>
      <w:r>
        <w:rPr>
          <w:rFonts w:ascii="Lato" w:hAnsi="Lato"/>
          <w:color w:val="0E101A"/>
        </w:rPr>
        <w:t> des statuts.</w:t>
      </w:r>
    </w:p>
    <w:p w14:paraId="1EEB3F6A" w14:textId="77777777" w:rsidR="00400D3F" w:rsidRPr="00034E1D" w:rsidRDefault="00400D3F" w:rsidP="00400D3F">
      <w:pPr>
        <w:pStyle w:val="NormalWeb"/>
        <w:spacing w:before="0" w:beforeAutospacing="0" w:after="0" w:afterAutospacing="0"/>
        <w:rPr>
          <w:rFonts w:ascii="Lato" w:hAnsi="Lato" w:cstheme="minorHAnsi"/>
          <w:color w:val="0E101A"/>
        </w:rPr>
      </w:pPr>
    </w:p>
    <w:p w14:paraId="41EC85B9" w14:textId="78A55474"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Les administrateurs et les délégués des sections locales ont également droit à de</w:t>
      </w:r>
      <w:r w:rsidR="00563F94">
        <w:rPr>
          <w:rFonts w:ascii="Lato" w:hAnsi="Lato"/>
          <w:color w:val="0E101A"/>
        </w:rPr>
        <w:t xml:space="preserve">s honoraires pour leur travail, comme </w:t>
      </w:r>
      <w:r>
        <w:rPr>
          <w:rFonts w:ascii="Lato" w:hAnsi="Lato"/>
          <w:color w:val="0E101A"/>
        </w:rPr>
        <w:t xml:space="preserve">une récompense </w:t>
      </w:r>
      <w:r w:rsidR="0001547D">
        <w:rPr>
          <w:rFonts w:ascii="Lato" w:hAnsi="Lato"/>
          <w:color w:val="0E101A"/>
        </w:rPr>
        <w:t>financière</w:t>
      </w:r>
      <w:r>
        <w:rPr>
          <w:rFonts w:ascii="Lato" w:hAnsi="Lato"/>
          <w:color w:val="0E101A"/>
        </w:rPr>
        <w:t>. Vous pouvez consulter l’</w:t>
      </w:r>
      <w:r>
        <w:rPr>
          <w:rStyle w:val="Accentuation"/>
          <w:rFonts w:ascii="Lato" w:hAnsi="Lato"/>
          <w:b/>
          <w:color w:val="0E101A"/>
        </w:rPr>
        <w:t>Article</w:t>
      </w:r>
      <w:r w:rsidR="0001547D">
        <w:rPr>
          <w:rStyle w:val="Accentuation"/>
          <w:rFonts w:ascii="Lato" w:hAnsi="Lato"/>
          <w:b/>
          <w:color w:val="0E101A"/>
        </w:rPr>
        <w:t> </w:t>
      </w:r>
      <w:r>
        <w:rPr>
          <w:rStyle w:val="Accentuation"/>
          <w:rFonts w:ascii="Lato" w:hAnsi="Lato"/>
          <w:b/>
          <w:color w:val="0E101A"/>
        </w:rPr>
        <w:t xml:space="preserve">18 </w:t>
      </w:r>
      <w:r w:rsidR="0001547D">
        <w:rPr>
          <w:rStyle w:val="Accentuation"/>
          <w:rFonts w:ascii="Lato" w:hAnsi="Lato"/>
          <w:b/>
          <w:color w:val="0E101A"/>
        </w:rPr>
        <w:t>–</w:t>
      </w:r>
      <w:r>
        <w:rPr>
          <w:rStyle w:val="Accentuation"/>
          <w:rFonts w:ascii="Lato" w:hAnsi="Lato"/>
          <w:b/>
          <w:color w:val="0E101A"/>
        </w:rPr>
        <w:t xml:space="preserve"> Honoraires</w:t>
      </w:r>
      <w:r>
        <w:rPr>
          <w:rFonts w:ascii="Lato" w:hAnsi="Lato"/>
          <w:color w:val="0E101A"/>
        </w:rPr>
        <w:t xml:space="preserve"> des statuts pour plus de détails.</w:t>
      </w:r>
    </w:p>
    <w:p w14:paraId="29D2D73C" w14:textId="77777777" w:rsidR="00400D3F" w:rsidRPr="00034E1D" w:rsidRDefault="00400D3F" w:rsidP="00400D3F">
      <w:pPr>
        <w:pStyle w:val="NormalWeb"/>
        <w:spacing w:before="0" w:beforeAutospacing="0" w:after="0" w:afterAutospacing="0"/>
        <w:rPr>
          <w:rFonts w:ascii="Lato" w:hAnsi="Lato" w:cstheme="minorHAnsi"/>
          <w:color w:val="0E101A"/>
        </w:rPr>
      </w:pPr>
    </w:p>
    <w:p w14:paraId="1897E826" w14:textId="6FEF7A8B"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L</w:t>
      </w:r>
      <w:r w:rsidR="0001547D">
        <w:rPr>
          <w:rFonts w:ascii="Lato" w:hAnsi="Lato"/>
          <w:color w:val="0E101A"/>
        </w:rPr>
        <w:t>’</w:t>
      </w:r>
      <w:r>
        <w:rPr>
          <w:rFonts w:ascii="Lato" w:hAnsi="Lato"/>
          <w:color w:val="0E101A"/>
        </w:rPr>
        <w:t>équipe de direction de votre unité doit tenir des réunions au moins quatre fois par année. Vous pouvez y assister pour exprimer vos préoccupations sur les questions liées au milieu de travail, participer aux projets de l</w:t>
      </w:r>
      <w:r w:rsidR="0001547D">
        <w:rPr>
          <w:rFonts w:ascii="Lato" w:hAnsi="Lato"/>
          <w:color w:val="0E101A"/>
        </w:rPr>
        <w:t>’</w:t>
      </w:r>
      <w:r>
        <w:rPr>
          <w:rFonts w:ascii="Lato" w:hAnsi="Lato"/>
          <w:color w:val="0E101A"/>
        </w:rPr>
        <w:t>unité et contribuer davantage aux grands travaux de votre Union.</w:t>
      </w:r>
    </w:p>
    <w:p w14:paraId="16B1BAFF" w14:textId="77777777" w:rsidR="00400D3F" w:rsidRPr="00034E1D" w:rsidRDefault="00400D3F" w:rsidP="00400D3F">
      <w:pPr>
        <w:pStyle w:val="Titre1"/>
        <w:ind w:left="0"/>
        <w:rPr>
          <w:rFonts w:ascii="Lato" w:hAnsi="Lato" w:cstheme="minorHAnsi"/>
          <w:b/>
          <w:bCs/>
          <w:color w:val="0E101A"/>
        </w:rPr>
      </w:pPr>
    </w:p>
    <w:p w14:paraId="3B5F7D29" w14:textId="0CD6A107" w:rsidR="00400D3F" w:rsidRPr="00034E1D" w:rsidRDefault="00400D3F" w:rsidP="00400D3F">
      <w:pPr>
        <w:pStyle w:val="Titre2"/>
        <w:rPr>
          <w:rFonts w:ascii="Lato" w:hAnsi="Lato"/>
        </w:rPr>
      </w:pPr>
      <w:r>
        <w:rPr>
          <w:rFonts w:ascii="Lato" w:hAnsi="Lato"/>
        </w:rPr>
        <w:t xml:space="preserve">Droits, cotisations et </w:t>
      </w:r>
      <w:r w:rsidR="009356A5">
        <w:rPr>
          <w:rFonts w:ascii="Lato" w:hAnsi="Lato"/>
        </w:rPr>
        <w:t>contributions</w:t>
      </w:r>
    </w:p>
    <w:p w14:paraId="59517465" w14:textId="77777777"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 </w:t>
      </w:r>
    </w:p>
    <w:p w14:paraId="24EB331D" w14:textId="67B68DFF" w:rsidR="00400D3F" w:rsidRPr="00034E1D" w:rsidRDefault="00400D3F" w:rsidP="00400D3F">
      <w:pPr>
        <w:pStyle w:val="NormalWeb"/>
        <w:spacing w:before="0" w:beforeAutospacing="0" w:after="0" w:afterAutospacing="0"/>
        <w:rPr>
          <w:rStyle w:val="Accentuation"/>
          <w:rFonts w:ascii="Lato" w:hAnsi="Lato" w:cstheme="minorHAnsi"/>
          <w:b/>
          <w:bCs/>
          <w:color w:val="0E101A"/>
        </w:rPr>
      </w:pPr>
      <w:r>
        <w:rPr>
          <w:rFonts w:ascii="Lato" w:hAnsi="Lato"/>
          <w:color w:val="0E101A"/>
        </w:rPr>
        <w:t xml:space="preserve">Les cotisations </w:t>
      </w:r>
      <w:r w:rsidR="0001547D">
        <w:rPr>
          <w:rFonts w:ascii="Lato" w:hAnsi="Lato"/>
          <w:color w:val="0E101A"/>
        </w:rPr>
        <w:t>normales</w:t>
      </w:r>
      <w:r w:rsidR="009356A5">
        <w:rPr>
          <w:rFonts w:ascii="Lato" w:hAnsi="Lato"/>
          <w:color w:val="0E101A"/>
        </w:rPr>
        <w:t xml:space="preserve"> correspondent à 2</w:t>
      </w:r>
      <w:r w:rsidR="0001547D">
        <w:rPr>
          <w:rFonts w:ascii="Lato" w:hAnsi="Lato"/>
          <w:color w:val="0E101A"/>
        </w:rPr>
        <w:t> </w:t>
      </w:r>
      <w:r w:rsidR="009356A5">
        <w:rPr>
          <w:rFonts w:ascii="Lato" w:hAnsi="Lato"/>
          <w:color w:val="0E101A"/>
        </w:rPr>
        <w:t>% de la rémunération</w:t>
      </w:r>
      <w:r>
        <w:rPr>
          <w:rFonts w:ascii="Lato" w:hAnsi="Lato"/>
          <w:color w:val="0E101A"/>
        </w:rPr>
        <w:t>, excluant les heures supplémentaires. Les droits d’adhésion pour les nouveaux membres correspondent à six fois le taux horaire de l’employé à la date d’achèvement de la période d’essai, comme le prévoit la convention collective de l’unité de négociation. Pour de plus amples renseignements sur les aspects financiers de l</w:t>
      </w:r>
      <w:r w:rsidR="0001547D">
        <w:rPr>
          <w:rFonts w:ascii="Lato" w:hAnsi="Lato"/>
          <w:color w:val="0E101A"/>
        </w:rPr>
        <w:t>’</w:t>
      </w:r>
      <w:r>
        <w:rPr>
          <w:rFonts w:ascii="Lato" w:hAnsi="Lato"/>
          <w:color w:val="0E101A"/>
        </w:rPr>
        <w:t>Union, consultez l’</w:t>
      </w:r>
      <w:r>
        <w:rPr>
          <w:rStyle w:val="Accentuation"/>
          <w:rFonts w:ascii="Lato" w:hAnsi="Lato"/>
          <w:b/>
          <w:color w:val="0E101A"/>
        </w:rPr>
        <w:t>Article</w:t>
      </w:r>
      <w:r w:rsidR="0001547D">
        <w:rPr>
          <w:rStyle w:val="Accentuation"/>
          <w:rFonts w:ascii="Lato" w:hAnsi="Lato"/>
          <w:b/>
          <w:color w:val="0E101A"/>
        </w:rPr>
        <w:t> </w:t>
      </w:r>
      <w:r>
        <w:rPr>
          <w:rStyle w:val="Accentuation"/>
          <w:rFonts w:ascii="Lato" w:hAnsi="Lato"/>
          <w:b/>
          <w:color w:val="0E101A"/>
        </w:rPr>
        <w:t xml:space="preserve">10 – Droits, cotisations et </w:t>
      </w:r>
      <w:r w:rsidR="009356A5">
        <w:rPr>
          <w:rStyle w:val="Accentuation"/>
          <w:rFonts w:ascii="Lato" w:hAnsi="Lato"/>
          <w:b/>
          <w:color w:val="0E101A"/>
        </w:rPr>
        <w:t>contributions</w:t>
      </w:r>
      <w:r>
        <w:rPr>
          <w:rFonts w:ascii="Lato" w:hAnsi="Lato"/>
          <w:color w:val="0E101A"/>
        </w:rPr>
        <w:t xml:space="preserve"> des statuts</w:t>
      </w:r>
      <w:r>
        <w:rPr>
          <w:rStyle w:val="Accentuation"/>
          <w:rFonts w:ascii="Lato" w:hAnsi="Lato"/>
          <w:b/>
          <w:color w:val="0E101A"/>
        </w:rPr>
        <w:t>.</w:t>
      </w:r>
    </w:p>
    <w:p w14:paraId="6E14B301" w14:textId="77777777" w:rsidR="00400D3F" w:rsidRPr="00034E1D" w:rsidRDefault="00400D3F" w:rsidP="00400D3F">
      <w:pPr>
        <w:pStyle w:val="NormalWeb"/>
        <w:spacing w:before="0" w:beforeAutospacing="0" w:after="0" w:afterAutospacing="0"/>
        <w:rPr>
          <w:rStyle w:val="Accentuation"/>
          <w:rFonts w:ascii="Lato" w:hAnsi="Lato" w:cstheme="minorHAnsi"/>
          <w:b/>
          <w:bCs/>
          <w:color w:val="0E101A"/>
        </w:rPr>
      </w:pPr>
    </w:p>
    <w:p w14:paraId="2B24148B" w14:textId="7D228952" w:rsidR="00400D3F" w:rsidRPr="00034E1D" w:rsidRDefault="00400D3F" w:rsidP="00400D3F">
      <w:pPr>
        <w:pStyle w:val="NormalWeb"/>
        <w:spacing w:before="0" w:beforeAutospacing="0" w:after="0" w:afterAutospacing="0"/>
        <w:rPr>
          <w:rFonts w:ascii="Lato" w:hAnsi="Lato" w:cstheme="minorHAnsi"/>
          <w:color w:val="0E101A"/>
        </w:rPr>
      </w:pPr>
      <w:r>
        <w:rPr>
          <w:rFonts w:ascii="Lato" w:hAnsi="Lato"/>
          <w:color w:val="0E101A"/>
        </w:rPr>
        <w:t>Outre les cotisations des membres, les revenus de l’UIES section locale</w:t>
      </w:r>
      <w:r w:rsidR="0001547D">
        <w:rPr>
          <w:rFonts w:ascii="Lato" w:hAnsi="Lato"/>
          <w:color w:val="0E101A"/>
        </w:rPr>
        <w:t> </w:t>
      </w:r>
      <w:r>
        <w:rPr>
          <w:rFonts w:ascii="Lato" w:hAnsi="Lato"/>
          <w:color w:val="0E101A"/>
        </w:rPr>
        <w:t>2 sont tirés des droits d</w:t>
      </w:r>
      <w:r w:rsidR="0001547D">
        <w:rPr>
          <w:rFonts w:ascii="Lato" w:hAnsi="Lato"/>
          <w:color w:val="0E101A"/>
        </w:rPr>
        <w:t>’</w:t>
      </w:r>
      <w:r>
        <w:rPr>
          <w:rFonts w:ascii="Lato" w:hAnsi="Lato"/>
          <w:color w:val="0E101A"/>
        </w:rPr>
        <w:t>adhésion, des amendes et des contributions, des droits et de toute autre source approuvée par le Conseil d’administration.</w:t>
      </w:r>
    </w:p>
    <w:p w14:paraId="2234D09F" w14:textId="77777777" w:rsidR="00400D3F" w:rsidRPr="00034E1D" w:rsidRDefault="00400D3F" w:rsidP="00400D3F">
      <w:pPr>
        <w:pStyle w:val="NormalWeb"/>
        <w:spacing w:before="0" w:beforeAutospacing="0" w:after="0" w:afterAutospacing="0"/>
        <w:rPr>
          <w:rStyle w:val="Accentuation"/>
          <w:rFonts w:ascii="Lato" w:hAnsi="Lato" w:cstheme="minorHAnsi"/>
          <w:b/>
          <w:bCs/>
          <w:color w:val="0E101A"/>
        </w:rPr>
      </w:pPr>
    </w:p>
    <w:p w14:paraId="5F34191C" w14:textId="77777777" w:rsidR="00400D3F" w:rsidRPr="00034E1D" w:rsidRDefault="00400D3F" w:rsidP="00400D3F">
      <w:pPr>
        <w:pStyle w:val="Titre2"/>
        <w:rPr>
          <w:rStyle w:val="Accentuation"/>
          <w:rFonts w:ascii="Lato" w:hAnsi="Lato" w:cstheme="minorHAnsi"/>
          <w:b/>
          <w:bCs/>
          <w:color w:val="0E101A"/>
        </w:rPr>
      </w:pPr>
    </w:p>
    <w:p w14:paraId="6CB42D99" w14:textId="238ED32D" w:rsidR="00400D3F" w:rsidRPr="00034E1D" w:rsidRDefault="00400D3F" w:rsidP="00400D3F">
      <w:pPr>
        <w:pStyle w:val="Titre2"/>
        <w:jc w:val="center"/>
        <w:rPr>
          <w:rFonts w:ascii="Lato" w:hAnsi="Lato"/>
        </w:rPr>
      </w:pPr>
      <w:r w:rsidRPr="00B45E2F">
        <w:rPr>
          <w:rFonts w:ascii="Lato" w:hAnsi="Lato"/>
          <w:i/>
        </w:rPr>
        <w:t>Sans ses membres, l’UIES section locale 2 n’existerait pas</w:t>
      </w:r>
      <w:r w:rsidRPr="00563F94">
        <w:rPr>
          <w:rFonts w:ascii="Lato" w:hAnsi="Lato"/>
        </w:rPr>
        <w:t>.</w:t>
      </w:r>
      <w:r w:rsidR="0001547D" w:rsidRPr="00563F94">
        <w:rPr>
          <w:rFonts w:ascii="Lato" w:hAnsi="Lato"/>
        </w:rPr>
        <w:t xml:space="preserve"> </w:t>
      </w:r>
      <w:r w:rsidRPr="00563F94">
        <w:rPr>
          <w:rStyle w:val="Accentuation"/>
          <w:rFonts w:ascii="Lato" w:hAnsi="Lato"/>
        </w:rPr>
        <w:t>Les membres</w:t>
      </w:r>
      <w:r>
        <w:rPr>
          <w:rStyle w:val="Accentuation"/>
          <w:rFonts w:ascii="Lato" w:hAnsi="Lato"/>
        </w:rPr>
        <w:t xml:space="preserve"> sont l</w:t>
      </w:r>
      <w:r w:rsidR="0001547D">
        <w:rPr>
          <w:rStyle w:val="Accentuation"/>
          <w:rFonts w:ascii="Lato" w:hAnsi="Lato"/>
        </w:rPr>
        <w:t>’</w:t>
      </w:r>
      <w:r>
        <w:rPr>
          <w:rStyle w:val="Accentuation"/>
          <w:rFonts w:ascii="Lato" w:hAnsi="Lato"/>
        </w:rPr>
        <w:t>Union. Vous êtes l</w:t>
      </w:r>
      <w:r w:rsidR="0001547D">
        <w:rPr>
          <w:rStyle w:val="Accentuation"/>
          <w:rFonts w:ascii="Lato" w:hAnsi="Lato"/>
        </w:rPr>
        <w:t>’</w:t>
      </w:r>
      <w:r>
        <w:rPr>
          <w:rStyle w:val="Accentuation"/>
          <w:rFonts w:ascii="Lato" w:hAnsi="Lato"/>
        </w:rPr>
        <w:t>Union.</w:t>
      </w:r>
    </w:p>
    <w:p w14:paraId="57462C09" w14:textId="77777777" w:rsidR="00400D3F" w:rsidRPr="00034E1D" w:rsidRDefault="00400D3F" w:rsidP="00400D3F">
      <w:pPr>
        <w:pStyle w:val="Titre2"/>
        <w:rPr>
          <w:rFonts w:ascii="Lato" w:hAnsi="Lato"/>
        </w:rPr>
      </w:pPr>
    </w:p>
    <w:p w14:paraId="3A142D03" w14:textId="77777777" w:rsidR="00400D3F" w:rsidRPr="00034E1D" w:rsidRDefault="00400D3F" w:rsidP="00400D3F">
      <w:pPr>
        <w:rPr>
          <w:rFonts w:ascii="Lato" w:hAnsi="Lato" w:cstheme="minorHAnsi"/>
        </w:rPr>
      </w:pPr>
    </w:p>
    <w:p w14:paraId="5B35E66E" w14:textId="330F9A77" w:rsidR="006949E1" w:rsidRPr="00400D3F" w:rsidRDefault="00D7463E" w:rsidP="00400D3F">
      <w:pPr>
        <w:pStyle w:val="BasicParagraph"/>
        <w:rPr>
          <w:rFonts w:ascii="Arial" w:hAnsi="Arial" w:cs="Arial"/>
          <w:sz w:val="21"/>
          <w:szCs w:val="21"/>
        </w:rPr>
      </w:pPr>
    </w:p>
    <w:sectPr w:rsidR="006949E1" w:rsidRPr="00400D3F" w:rsidSect="00D114D1">
      <w:headerReference w:type="even" r:id="rId15"/>
      <w:headerReference w:type="default" r:id="rId16"/>
      <w:footerReference w:type="even" r:id="rId17"/>
      <w:footerReference w:type="default" r:id="rId18"/>
      <w:headerReference w:type="first" r:id="rId19"/>
      <w:footerReference w:type="first" r:id="rId20"/>
      <w:pgSz w:w="12240" w:h="15840"/>
      <w:pgMar w:top="2880" w:right="324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C24B" w14:textId="77777777" w:rsidR="00EF2412" w:rsidRDefault="00EF2412" w:rsidP="00D114D1">
      <w:r>
        <w:separator/>
      </w:r>
    </w:p>
  </w:endnote>
  <w:endnote w:type="continuationSeparator" w:id="0">
    <w:p w14:paraId="5BCA3FBE" w14:textId="77777777" w:rsidR="00EF2412" w:rsidRDefault="00EF2412" w:rsidP="00D1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Lato">
    <w:altName w:val="Calibri"/>
    <w:charset w:val="4D"/>
    <w:family w:val="swiss"/>
    <w:pitch w:val="variable"/>
    <w:sig w:usb0="00000001" w:usb1="40006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76CB" w14:textId="77777777" w:rsidR="0001547D" w:rsidRDefault="000154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7"/>
      <w:gridCol w:w="2097"/>
      <w:gridCol w:w="2097"/>
      <w:gridCol w:w="2097"/>
      <w:gridCol w:w="2097"/>
    </w:tblGrid>
    <w:tr w:rsidR="00D114D1" w14:paraId="0C2F7707" w14:textId="77777777" w:rsidTr="00D114D1">
      <w:trPr>
        <w:trHeight w:val="614"/>
      </w:trPr>
      <w:tc>
        <w:tcPr>
          <w:tcW w:w="2097" w:type="dxa"/>
          <w:tcMar>
            <w:left w:w="14" w:type="dxa"/>
            <w:right w:w="14" w:type="dxa"/>
          </w:tcMar>
        </w:tcPr>
        <w:p w14:paraId="60DD1230" w14:textId="77777777" w:rsidR="00D114D1" w:rsidRPr="00D114D1" w:rsidRDefault="00D114D1" w:rsidP="00D114D1">
          <w:pPr>
            <w:pStyle w:val="BasicParagraph"/>
            <w:jc w:val="center"/>
            <w:rPr>
              <w:rFonts w:ascii="Arial" w:hAnsi="Arial" w:cs="Arial"/>
              <w:color w:val="723882"/>
              <w:sz w:val="12"/>
              <w:szCs w:val="12"/>
            </w:rPr>
          </w:pPr>
        </w:p>
        <w:p w14:paraId="1C0FA11E" w14:textId="77777777" w:rsidR="00D114D1" w:rsidRPr="00D114D1" w:rsidRDefault="00D114D1" w:rsidP="00D114D1">
          <w:pPr>
            <w:pStyle w:val="BasicParagraph"/>
            <w:jc w:val="center"/>
            <w:rPr>
              <w:rFonts w:ascii="Arial" w:hAnsi="Arial" w:cs="Arial"/>
              <w:color w:val="723882"/>
              <w:sz w:val="12"/>
              <w:szCs w:val="12"/>
            </w:rPr>
          </w:pPr>
        </w:p>
        <w:p w14:paraId="1EA4C209" w14:textId="3ABB78F9"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 xml:space="preserve">303, rue </w:t>
          </w:r>
          <w:proofErr w:type="spellStart"/>
          <w:r>
            <w:rPr>
              <w:rFonts w:ascii="Arial" w:hAnsi="Arial"/>
              <w:color w:val="723882"/>
              <w:sz w:val="12"/>
            </w:rPr>
            <w:t>Waverley</w:t>
          </w:r>
          <w:proofErr w:type="spellEnd"/>
        </w:p>
        <w:p w14:paraId="31B48759" w14:textId="5647E74F"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Ottawa (Ontario)</w:t>
          </w:r>
          <w:r w:rsidR="00261643">
            <w:rPr>
              <w:rFonts w:ascii="Arial" w:hAnsi="Arial"/>
              <w:color w:val="723882"/>
              <w:sz w:val="12"/>
            </w:rPr>
            <w:t xml:space="preserve"> </w:t>
          </w:r>
          <w:r>
            <w:rPr>
              <w:rFonts w:ascii="Arial" w:hAnsi="Arial"/>
              <w:color w:val="723882"/>
              <w:sz w:val="12"/>
            </w:rPr>
            <w:t xml:space="preserve"> K2P 0V9</w:t>
          </w:r>
        </w:p>
        <w:p w14:paraId="75B91E05" w14:textId="55DDEA5D"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613-567-3528</w:t>
          </w:r>
        </w:p>
        <w:p w14:paraId="6BB69FF6" w14:textId="46FEF06A" w:rsidR="00D114D1" w:rsidRPr="00D114D1" w:rsidRDefault="00D114D1" w:rsidP="00D114D1">
          <w:pPr>
            <w:pStyle w:val="Pieddepage"/>
            <w:jc w:val="center"/>
            <w:rPr>
              <w:color w:val="723882"/>
            </w:rPr>
          </w:pPr>
          <w:r>
            <w:rPr>
              <w:rFonts w:ascii="Arial" w:hAnsi="Arial"/>
              <w:b/>
              <w:bCs/>
              <w:color w:val="723882"/>
              <w:sz w:val="12"/>
            </w:rPr>
            <w:t>Téléc.</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613-567-0924</w:t>
          </w:r>
        </w:p>
      </w:tc>
      <w:tc>
        <w:tcPr>
          <w:tcW w:w="2097" w:type="dxa"/>
          <w:tcMar>
            <w:left w:w="14" w:type="dxa"/>
            <w:right w:w="14" w:type="dxa"/>
          </w:tcMar>
        </w:tcPr>
        <w:p w14:paraId="4336B105" w14:textId="5E13E042" w:rsidR="00D114D1" w:rsidRDefault="00D114D1" w:rsidP="00D114D1">
          <w:pPr>
            <w:pStyle w:val="BasicParagraph"/>
            <w:jc w:val="center"/>
            <w:rPr>
              <w:rFonts w:ascii="Arial" w:hAnsi="Arial" w:cs="Arial"/>
              <w:color w:val="723882"/>
              <w:sz w:val="12"/>
              <w:szCs w:val="12"/>
            </w:rPr>
          </w:pPr>
        </w:p>
        <w:p w14:paraId="3B8F39EA" w14:textId="77777777" w:rsidR="00D114D1" w:rsidRPr="00D114D1" w:rsidRDefault="00D114D1" w:rsidP="00D114D1">
          <w:pPr>
            <w:pStyle w:val="BasicParagraph"/>
            <w:jc w:val="center"/>
            <w:rPr>
              <w:rFonts w:ascii="Arial" w:hAnsi="Arial" w:cs="Arial"/>
              <w:color w:val="723882"/>
              <w:sz w:val="12"/>
              <w:szCs w:val="12"/>
            </w:rPr>
          </w:pPr>
        </w:p>
        <w:p w14:paraId="2431E349" w14:textId="2713FF22"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572, rue Arthur Ouest, C.P.</w:t>
          </w:r>
          <w:r w:rsidR="0001547D">
            <w:rPr>
              <w:rFonts w:ascii="Arial" w:hAnsi="Arial"/>
              <w:color w:val="723882"/>
              <w:sz w:val="12"/>
            </w:rPr>
            <w:t> </w:t>
          </w:r>
          <w:r>
            <w:rPr>
              <w:rFonts w:ascii="Arial" w:hAnsi="Arial"/>
              <w:color w:val="723882"/>
              <w:sz w:val="12"/>
            </w:rPr>
            <w:t>32001</w:t>
          </w:r>
        </w:p>
        <w:p w14:paraId="28E93286" w14:textId="77777777" w:rsidR="00D114D1" w:rsidRPr="00D114D1" w:rsidRDefault="00D114D1" w:rsidP="00D114D1">
          <w:pPr>
            <w:pStyle w:val="BasicParagraph"/>
            <w:jc w:val="center"/>
            <w:rPr>
              <w:rFonts w:ascii="Arial" w:hAnsi="Arial" w:cs="Arial"/>
              <w:b/>
              <w:bCs/>
              <w:color w:val="723882"/>
              <w:sz w:val="12"/>
              <w:szCs w:val="12"/>
            </w:rPr>
          </w:pPr>
          <w:proofErr w:type="spellStart"/>
          <w:r>
            <w:rPr>
              <w:rFonts w:ascii="Arial" w:hAnsi="Arial"/>
              <w:color w:val="723882"/>
              <w:sz w:val="12"/>
            </w:rPr>
            <w:t>Thunder</w:t>
          </w:r>
          <w:proofErr w:type="spellEnd"/>
          <w:r>
            <w:rPr>
              <w:rFonts w:ascii="Arial" w:hAnsi="Arial"/>
              <w:color w:val="723882"/>
              <w:sz w:val="12"/>
            </w:rPr>
            <w:t xml:space="preserve"> </w:t>
          </w:r>
          <w:proofErr w:type="spellStart"/>
          <w:r>
            <w:rPr>
              <w:rFonts w:ascii="Arial" w:hAnsi="Arial"/>
              <w:color w:val="723882"/>
              <w:sz w:val="12"/>
            </w:rPr>
            <w:t>Bay</w:t>
          </w:r>
          <w:proofErr w:type="spellEnd"/>
          <w:r>
            <w:rPr>
              <w:rFonts w:ascii="Arial" w:hAnsi="Arial"/>
              <w:color w:val="723882"/>
              <w:sz w:val="12"/>
            </w:rPr>
            <w:t xml:space="preserve"> (Ontario)  P7E 0A1</w:t>
          </w:r>
        </w:p>
        <w:p w14:paraId="154411B4" w14:textId="77777777"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Sans frais :</w:t>
          </w:r>
          <w:r>
            <w:rPr>
              <w:rFonts w:ascii="Arial" w:hAnsi="Arial"/>
              <w:color w:val="723882"/>
              <w:sz w:val="12"/>
            </w:rPr>
            <w:t xml:space="preserve"> 1-888-887-5343</w:t>
          </w:r>
        </w:p>
        <w:p w14:paraId="6F67E3C1" w14:textId="3E3A1F17"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807-473-9651</w:t>
          </w:r>
        </w:p>
        <w:p w14:paraId="7F995A3F" w14:textId="4043490B"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Téléc.</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807-473-3632</w:t>
          </w:r>
        </w:p>
        <w:p w14:paraId="58239F4B" w14:textId="77777777" w:rsidR="00D114D1" w:rsidRPr="00D114D1" w:rsidRDefault="00D114D1" w:rsidP="00D114D1">
          <w:pPr>
            <w:pStyle w:val="Pieddepage"/>
            <w:jc w:val="center"/>
            <w:rPr>
              <w:color w:val="723882"/>
            </w:rPr>
          </w:pPr>
        </w:p>
      </w:tc>
      <w:tc>
        <w:tcPr>
          <w:tcW w:w="2097" w:type="dxa"/>
          <w:tcMar>
            <w:left w:w="14" w:type="dxa"/>
            <w:right w:w="14" w:type="dxa"/>
          </w:tcMar>
        </w:tcPr>
        <w:p w14:paraId="0B1CCC70" w14:textId="4AD2091F" w:rsidR="00D114D1" w:rsidRPr="00D114D1" w:rsidRDefault="00D114D1" w:rsidP="00D114D1">
          <w:pPr>
            <w:pStyle w:val="BasicParagraph"/>
            <w:jc w:val="center"/>
            <w:rPr>
              <w:rFonts w:ascii="Arial" w:hAnsi="Arial" w:cs="Arial"/>
              <w:b/>
              <w:bCs/>
              <w:color w:val="723882"/>
              <w:sz w:val="12"/>
              <w:szCs w:val="12"/>
            </w:rPr>
          </w:pPr>
          <w:r>
            <w:rPr>
              <w:rFonts w:ascii="Arial" w:hAnsi="Arial"/>
              <w:b/>
              <w:color w:val="723882"/>
              <w:sz w:val="12"/>
            </w:rPr>
            <w:t>UIES</w:t>
          </w:r>
          <w:r w:rsidR="0001547D">
            <w:rPr>
              <w:rFonts w:ascii="Arial" w:hAnsi="Arial"/>
              <w:b/>
              <w:color w:val="723882"/>
              <w:sz w:val="12"/>
            </w:rPr>
            <w:t> </w:t>
          </w:r>
          <w:r>
            <w:rPr>
              <w:rFonts w:ascii="Arial" w:hAnsi="Arial"/>
              <w:b/>
              <w:color w:val="723882"/>
              <w:sz w:val="12"/>
            </w:rPr>
            <w:t>2 – Siège social</w:t>
          </w:r>
        </w:p>
        <w:p w14:paraId="0153CC82" w14:textId="77777777" w:rsidR="00D114D1" w:rsidRPr="00D114D1" w:rsidRDefault="00D114D1" w:rsidP="00D114D1">
          <w:pPr>
            <w:pStyle w:val="BasicParagraph"/>
            <w:jc w:val="center"/>
            <w:rPr>
              <w:rFonts w:ascii="Arial" w:hAnsi="Arial" w:cs="Arial"/>
              <w:color w:val="723882"/>
              <w:sz w:val="12"/>
              <w:szCs w:val="12"/>
            </w:rPr>
          </w:pPr>
        </w:p>
        <w:p w14:paraId="4C4C96E1" w14:textId="2D9DFE6A" w:rsidR="00261643" w:rsidRDefault="00D114D1" w:rsidP="00D114D1">
          <w:pPr>
            <w:pStyle w:val="BasicParagraph"/>
            <w:jc w:val="center"/>
            <w:rPr>
              <w:rFonts w:ascii="Arial" w:hAnsi="Arial"/>
              <w:color w:val="723882"/>
              <w:sz w:val="12"/>
            </w:rPr>
          </w:pPr>
          <w:r>
            <w:rPr>
              <w:rFonts w:ascii="Arial" w:hAnsi="Arial"/>
              <w:color w:val="723882"/>
              <w:sz w:val="12"/>
            </w:rPr>
            <w:t>2600, aven</w:t>
          </w:r>
          <w:r w:rsidR="00261643">
            <w:rPr>
              <w:rFonts w:ascii="Arial" w:hAnsi="Arial"/>
              <w:color w:val="723882"/>
              <w:sz w:val="12"/>
            </w:rPr>
            <w:t xml:space="preserve">ue </w:t>
          </w:r>
          <w:proofErr w:type="spellStart"/>
          <w:r w:rsidR="00261643">
            <w:rPr>
              <w:rFonts w:ascii="Arial" w:hAnsi="Arial"/>
              <w:color w:val="723882"/>
              <w:sz w:val="12"/>
            </w:rPr>
            <w:t>Skymark</w:t>
          </w:r>
          <w:proofErr w:type="spellEnd"/>
          <w:r w:rsidR="00261643">
            <w:rPr>
              <w:rFonts w:ascii="Arial" w:hAnsi="Arial"/>
              <w:color w:val="723882"/>
              <w:sz w:val="12"/>
            </w:rPr>
            <w:t>, unité</w:t>
          </w:r>
          <w:r w:rsidR="0001547D">
            <w:rPr>
              <w:rFonts w:ascii="Arial" w:hAnsi="Arial"/>
              <w:color w:val="723882"/>
              <w:sz w:val="12"/>
            </w:rPr>
            <w:t> </w:t>
          </w:r>
          <w:r w:rsidR="00261643">
            <w:rPr>
              <w:rFonts w:ascii="Arial" w:hAnsi="Arial"/>
              <w:color w:val="723882"/>
              <w:sz w:val="12"/>
            </w:rPr>
            <w:t>2, bureau</w:t>
          </w:r>
          <w:r w:rsidR="0001547D">
            <w:rPr>
              <w:rFonts w:ascii="Arial" w:hAnsi="Arial"/>
              <w:color w:val="723882"/>
              <w:sz w:val="12"/>
            </w:rPr>
            <w:t> </w:t>
          </w:r>
          <w:r w:rsidR="00261643">
            <w:rPr>
              <w:rFonts w:ascii="Arial" w:hAnsi="Arial"/>
              <w:color w:val="723882"/>
              <w:sz w:val="12"/>
            </w:rPr>
            <w:t>200</w:t>
          </w:r>
        </w:p>
        <w:p w14:paraId="06D93953" w14:textId="1F81A967"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Mississauga (Ontario)  L4W 5B2</w:t>
          </w:r>
        </w:p>
        <w:p w14:paraId="5678CB11" w14:textId="77777777"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Sans frais :</w:t>
          </w:r>
          <w:r>
            <w:rPr>
              <w:rFonts w:ascii="Arial" w:hAnsi="Arial"/>
              <w:color w:val="723882"/>
              <w:sz w:val="12"/>
            </w:rPr>
            <w:t xml:space="preserve"> 1-800-663-6841</w:t>
          </w:r>
        </w:p>
        <w:p w14:paraId="73132D11" w14:textId="2FD90DD8"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905-602-7477</w:t>
          </w:r>
        </w:p>
        <w:p w14:paraId="41B4DE43" w14:textId="3413B2C9"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Téléc.</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905-602-7476</w:t>
          </w:r>
        </w:p>
        <w:p w14:paraId="69A2F50F" w14:textId="1F47A8D7" w:rsidR="00D114D1" w:rsidRPr="00D114D1" w:rsidRDefault="00D114D1" w:rsidP="00D114D1">
          <w:pPr>
            <w:pStyle w:val="BasicParagraph"/>
            <w:jc w:val="center"/>
            <w:rPr>
              <w:rFonts w:ascii="Arial" w:hAnsi="Arial" w:cs="Arial"/>
              <w:b/>
              <w:bCs/>
              <w:color w:val="723882"/>
              <w:sz w:val="12"/>
              <w:szCs w:val="12"/>
            </w:rPr>
          </w:pPr>
          <w:r>
            <w:rPr>
              <w:rFonts w:ascii="Arial" w:hAnsi="Arial"/>
              <w:b/>
              <w:color w:val="723882"/>
              <w:sz w:val="12"/>
            </w:rPr>
            <w:t>seiulocal2.ca</w:t>
          </w:r>
        </w:p>
      </w:tc>
      <w:tc>
        <w:tcPr>
          <w:tcW w:w="2097" w:type="dxa"/>
          <w:tcMar>
            <w:left w:w="14" w:type="dxa"/>
            <w:right w:w="14" w:type="dxa"/>
          </w:tcMar>
        </w:tcPr>
        <w:p w14:paraId="45664434" w14:textId="77777777" w:rsidR="00D114D1" w:rsidRDefault="00D114D1" w:rsidP="00D114D1">
          <w:pPr>
            <w:pStyle w:val="BasicParagraph"/>
            <w:jc w:val="center"/>
            <w:rPr>
              <w:rFonts w:ascii="Arial" w:hAnsi="Arial" w:cs="Arial"/>
              <w:color w:val="723882"/>
              <w:sz w:val="12"/>
              <w:szCs w:val="12"/>
            </w:rPr>
          </w:pPr>
        </w:p>
        <w:p w14:paraId="3939D0C3" w14:textId="77777777" w:rsidR="00D114D1" w:rsidRDefault="00D114D1" w:rsidP="00D114D1">
          <w:pPr>
            <w:pStyle w:val="BasicParagraph"/>
            <w:jc w:val="center"/>
            <w:rPr>
              <w:rFonts w:ascii="Arial" w:hAnsi="Arial" w:cs="Arial"/>
              <w:color w:val="723882"/>
              <w:sz w:val="12"/>
              <w:szCs w:val="12"/>
            </w:rPr>
          </w:pPr>
        </w:p>
        <w:p w14:paraId="021A6B0B" w14:textId="7F53498E"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 xml:space="preserve">163, chemin </w:t>
          </w:r>
          <w:proofErr w:type="spellStart"/>
          <w:r>
            <w:rPr>
              <w:rFonts w:ascii="Arial" w:hAnsi="Arial"/>
              <w:color w:val="723882"/>
              <w:sz w:val="12"/>
            </w:rPr>
            <w:t>Wyse</w:t>
          </w:r>
          <w:proofErr w:type="spellEnd"/>
        </w:p>
        <w:p w14:paraId="4A89303B" w14:textId="79DAD596"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Dartmouth (N</w:t>
          </w:r>
          <w:r w:rsidR="00261643">
            <w:rPr>
              <w:rFonts w:ascii="Arial" w:hAnsi="Arial"/>
              <w:color w:val="723882"/>
              <w:sz w:val="12"/>
            </w:rPr>
            <w:t>.</w:t>
          </w:r>
          <w:r>
            <w:rPr>
              <w:rFonts w:ascii="Arial" w:hAnsi="Arial"/>
              <w:color w:val="723882"/>
              <w:sz w:val="12"/>
            </w:rPr>
            <w:t>-É</w:t>
          </w:r>
          <w:r w:rsidR="00261643">
            <w:rPr>
              <w:rFonts w:ascii="Arial" w:hAnsi="Arial"/>
              <w:color w:val="723882"/>
              <w:sz w:val="12"/>
            </w:rPr>
            <w:t>.</w:t>
          </w:r>
          <w:r>
            <w:rPr>
              <w:rFonts w:ascii="Arial" w:hAnsi="Arial"/>
              <w:color w:val="723882"/>
              <w:sz w:val="12"/>
            </w:rPr>
            <w:t xml:space="preserve">) </w:t>
          </w:r>
          <w:r w:rsidR="00261643">
            <w:rPr>
              <w:rFonts w:ascii="Arial" w:hAnsi="Arial"/>
              <w:color w:val="723882"/>
              <w:sz w:val="12"/>
            </w:rPr>
            <w:t xml:space="preserve"> </w:t>
          </w:r>
          <w:r>
            <w:rPr>
              <w:rFonts w:ascii="Arial" w:hAnsi="Arial"/>
              <w:color w:val="723882"/>
              <w:sz w:val="12"/>
            </w:rPr>
            <w:t>B3A 1M5</w:t>
          </w:r>
        </w:p>
        <w:p w14:paraId="0C0C19DC" w14:textId="77777777"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Sans frais :</w:t>
          </w:r>
          <w:r>
            <w:rPr>
              <w:rFonts w:ascii="Arial" w:hAnsi="Arial"/>
              <w:color w:val="723882"/>
              <w:sz w:val="12"/>
            </w:rPr>
            <w:t xml:space="preserve"> 1-800-563-1095</w:t>
          </w:r>
        </w:p>
        <w:p w14:paraId="4748CFE8" w14:textId="158EEE34"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902-455-1095</w:t>
          </w:r>
        </w:p>
        <w:p w14:paraId="2BA0211C" w14:textId="00049946"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Téléc.</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902-455-1855</w:t>
          </w:r>
        </w:p>
      </w:tc>
      <w:tc>
        <w:tcPr>
          <w:tcW w:w="2097" w:type="dxa"/>
          <w:tcMar>
            <w:left w:w="14" w:type="dxa"/>
            <w:right w:w="14" w:type="dxa"/>
          </w:tcMar>
        </w:tcPr>
        <w:p w14:paraId="02E7CB29" w14:textId="77777777" w:rsidR="00D114D1" w:rsidRPr="00D114D1" w:rsidRDefault="00D114D1" w:rsidP="00D114D1">
          <w:pPr>
            <w:pStyle w:val="BasicParagraph"/>
            <w:jc w:val="center"/>
            <w:rPr>
              <w:rFonts w:ascii="Arial" w:hAnsi="Arial" w:cs="Arial"/>
              <w:color w:val="723882"/>
              <w:sz w:val="12"/>
              <w:szCs w:val="12"/>
            </w:rPr>
          </w:pPr>
        </w:p>
        <w:p w14:paraId="01B165AF" w14:textId="77777777" w:rsidR="00D114D1" w:rsidRDefault="00D114D1" w:rsidP="00D114D1">
          <w:pPr>
            <w:pStyle w:val="BasicParagraph"/>
            <w:jc w:val="center"/>
            <w:rPr>
              <w:rFonts w:ascii="Arial" w:hAnsi="Arial" w:cs="Arial"/>
              <w:color w:val="723882"/>
              <w:sz w:val="12"/>
              <w:szCs w:val="12"/>
            </w:rPr>
          </w:pPr>
        </w:p>
        <w:p w14:paraId="677C1BE9" w14:textId="77777777" w:rsidR="00D114D1" w:rsidRDefault="00D114D1" w:rsidP="00D114D1">
          <w:pPr>
            <w:pStyle w:val="BasicParagraph"/>
            <w:jc w:val="center"/>
            <w:rPr>
              <w:rFonts w:ascii="Arial" w:hAnsi="Arial" w:cs="Arial"/>
              <w:color w:val="723882"/>
              <w:sz w:val="12"/>
              <w:szCs w:val="12"/>
            </w:rPr>
          </w:pPr>
        </w:p>
        <w:p w14:paraId="11699E1E" w14:textId="0D96A672"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 xml:space="preserve">7128, avenue </w:t>
          </w:r>
          <w:proofErr w:type="spellStart"/>
          <w:r>
            <w:rPr>
              <w:rFonts w:ascii="Arial" w:hAnsi="Arial"/>
              <w:color w:val="723882"/>
              <w:sz w:val="12"/>
            </w:rPr>
            <w:t>Gilley</w:t>
          </w:r>
          <w:proofErr w:type="spellEnd"/>
        </w:p>
        <w:p w14:paraId="1BE39D8D" w14:textId="541F82AC" w:rsidR="00D114D1" w:rsidRPr="00D114D1" w:rsidRDefault="00D114D1" w:rsidP="00D114D1">
          <w:pPr>
            <w:pStyle w:val="BasicParagraph"/>
            <w:jc w:val="center"/>
            <w:rPr>
              <w:rFonts w:ascii="Arial" w:hAnsi="Arial" w:cs="Arial"/>
              <w:color w:val="723882"/>
              <w:sz w:val="12"/>
              <w:szCs w:val="12"/>
            </w:rPr>
          </w:pPr>
          <w:r>
            <w:rPr>
              <w:rFonts w:ascii="Arial" w:hAnsi="Arial"/>
              <w:color w:val="723882"/>
              <w:sz w:val="12"/>
            </w:rPr>
            <w:t>Burnaby (C</w:t>
          </w:r>
          <w:r w:rsidR="00261643">
            <w:rPr>
              <w:rFonts w:ascii="Arial" w:hAnsi="Arial"/>
              <w:color w:val="723882"/>
              <w:sz w:val="12"/>
            </w:rPr>
            <w:t>.-</w:t>
          </w:r>
          <w:r>
            <w:rPr>
              <w:rFonts w:ascii="Arial" w:hAnsi="Arial"/>
              <w:color w:val="723882"/>
              <w:sz w:val="12"/>
            </w:rPr>
            <w:t>B</w:t>
          </w:r>
          <w:r w:rsidR="00261643">
            <w:rPr>
              <w:rFonts w:ascii="Arial" w:hAnsi="Arial"/>
              <w:color w:val="723882"/>
              <w:sz w:val="12"/>
            </w:rPr>
            <w:t>.</w:t>
          </w:r>
          <w:r>
            <w:rPr>
              <w:rFonts w:ascii="Arial" w:hAnsi="Arial"/>
              <w:color w:val="723882"/>
              <w:sz w:val="12"/>
            </w:rPr>
            <w:t xml:space="preserve">) </w:t>
          </w:r>
          <w:r w:rsidR="00261643">
            <w:rPr>
              <w:rFonts w:ascii="Arial" w:hAnsi="Arial"/>
              <w:color w:val="723882"/>
              <w:sz w:val="12"/>
            </w:rPr>
            <w:t xml:space="preserve"> </w:t>
          </w:r>
          <w:r>
            <w:rPr>
              <w:rFonts w:ascii="Arial" w:hAnsi="Arial"/>
              <w:color w:val="723882"/>
              <w:sz w:val="12"/>
            </w:rPr>
            <w:t>V5J 4X2</w:t>
          </w:r>
        </w:p>
        <w:p w14:paraId="061FDAA1" w14:textId="7438DC59" w:rsidR="00D114D1" w:rsidRPr="00D114D1" w:rsidRDefault="00D114D1" w:rsidP="00D114D1">
          <w:pPr>
            <w:pStyle w:val="BasicParagraph"/>
            <w:jc w:val="center"/>
            <w:rPr>
              <w:rFonts w:ascii="Arial" w:hAnsi="Arial" w:cs="Arial"/>
              <w:color w:val="723882"/>
              <w:sz w:val="12"/>
              <w:szCs w:val="12"/>
            </w:rPr>
          </w:pPr>
          <w:r>
            <w:rPr>
              <w:rFonts w:ascii="Arial" w:hAnsi="Arial"/>
              <w:b/>
              <w:bCs/>
              <w:color w:val="723882"/>
              <w:sz w:val="12"/>
            </w:rPr>
            <w:t>Tél.</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604-540-7774</w:t>
          </w:r>
        </w:p>
        <w:p w14:paraId="3922EEC9" w14:textId="38E3D1D5" w:rsidR="00D114D1" w:rsidRPr="00D114D1" w:rsidRDefault="00D114D1" w:rsidP="00D114D1">
          <w:pPr>
            <w:pStyle w:val="Pieddepage"/>
            <w:jc w:val="center"/>
            <w:rPr>
              <w:color w:val="723882"/>
            </w:rPr>
          </w:pPr>
          <w:r>
            <w:rPr>
              <w:rFonts w:ascii="Arial" w:hAnsi="Arial"/>
              <w:b/>
              <w:bCs/>
              <w:color w:val="723882"/>
              <w:sz w:val="12"/>
            </w:rPr>
            <w:t>Téléc.</w:t>
          </w:r>
          <w:r w:rsidR="0001547D">
            <w:rPr>
              <w:rFonts w:ascii="Arial" w:hAnsi="Arial"/>
              <w:b/>
              <w:bCs/>
              <w:color w:val="723882"/>
              <w:sz w:val="12"/>
            </w:rPr>
            <w:t> </w:t>
          </w:r>
          <w:r>
            <w:rPr>
              <w:rFonts w:ascii="Arial" w:hAnsi="Arial"/>
              <w:b/>
              <w:bCs/>
              <w:color w:val="723882"/>
              <w:sz w:val="12"/>
            </w:rPr>
            <w:t>:</w:t>
          </w:r>
          <w:r>
            <w:rPr>
              <w:rFonts w:ascii="Arial" w:hAnsi="Arial"/>
              <w:color w:val="723882"/>
              <w:sz w:val="12"/>
            </w:rPr>
            <w:t xml:space="preserve"> 604-540-7779</w:t>
          </w:r>
        </w:p>
      </w:tc>
    </w:tr>
  </w:tbl>
  <w:p w14:paraId="4036C4BC" w14:textId="31451400" w:rsidR="00D114D1" w:rsidRPr="00D114D1" w:rsidRDefault="00D114D1">
    <w:pPr>
      <w:pStyle w:val="Pieddepag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B1B7" w14:textId="77777777" w:rsidR="0001547D" w:rsidRDefault="000154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5C96" w14:textId="77777777" w:rsidR="00EF2412" w:rsidRDefault="00EF2412" w:rsidP="00D114D1">
      <w:r>
        <w:separator/>
      </w:r>
    </w:p>
  </w:footnote>
  <w:footnote w:type="continuationSeparator" w:id="0">
    <w:p w14:paraId="0DD777E2" w14:textId="77777777" w:rsidR="00EF2412" w:rsidRDefault="00EF2412" w:rsidP="00D11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8E25" w14:textId="77777777" w:rsidR="0001547D" w:rsidRDefault="000154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D76A" w14:textId="77777777" w:rsidR="0001547D" w:rsidRDefault="000154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0950" w14:textId="77777777" w:rsidR="0001547D" w:rsidRDefault="000154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48A8"/>
    <w:multiLevelType w:val="hybridMultilevel"/>
    <w:tmpl w:val="2966A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0427B"/>
    <w:multiLevelType w:val="multilevel"/>
    <w:tmpl w:val="43EE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3B09"/>
    <w:multiLevelType w:val="hybridMultilevel"/>
    <w:tmpl w:val="85929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D2967"/>
    <w:multiLevelType w:val="multilevel"/>
    <w:tmpl w:val="FBBC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E52056"/>
    <w:multiLevelType w:val="hybridMultilevel"/>
    <w:tmpl w:val="5B5EA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CB6F3A"/>
    <w:multiLevelType w:val="multilevel"/>
    <w:tmpl w:val="B67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D1"/>
    <w:rsid w:val="0001547D"/>
    <w:rsid w:val="00261643"/>
    <w:rsid w:val="003C0A3E"/>
    <w:rsid w:val="00400D3F"/>
    <w:rsid w:val="00563F94"/>
    <w:rsid w:val="006C79C8"/>
    <w:rsid w:val="0085080A"/>
    <w:rsid w:val="0087627B"/>
    <w:rsid w:val="009356A5"/>
    <w:rsid w:val="00B45E2F"/>
    <w:rsid w:val="00C9790F"/>
    <w:rsid w:val="00D114D1"/>
    <w:rsid w:val="00D21222"/>
    <w:rsid w:val="00D44EA4"/>
    <w:rsid w:val="00D7463E"/>
    <w:rsid w:val="00DE20C3"/>
    <w:rsid w:val="00EF2412"/>
    <w:rsid w:val="00F75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A705"/>
  <w15:chartTrackingRefBased/>
  <w15:docId w15:val="{EB0956E9-3CE1-DB42-ABB9-F144809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3F"/>
  </w:style>
  <w:style w:type="paragraph" w:styleId="Titre1">
    <w:name w:val="heading 1"/>
    <w:basedOn w:val="Normal"/>
    <w:link w:val="Titre1Car"/>
    <w:uiPriority w:val="9"/>
    <w:qFormat/>
    <w:rsid w:val="00400D3F"/>
    <w:pPr>
      <w:widowControl w:val="0"/>
      <w:autoSpaceDE w:val="0"/>
      <w:autoSpaceDN w:val="0"/>
      <w:ind w:left="114"/>
      <w:outlineLvl w:val="0"/>
    </w:pPr>
    <w:rPr>
      <w:rFonts w:ascii="Times New Roman" w:eastAsia="Times New Roman" w:hAnsi="Times New Roman" w:cs="Times New Roman"/>
      <w:sz w:val="28"/>
      <w:szCs w:val="28"/>
    </w:rPr>
  </w:style>
  <w:style w:type="paragraph" w:styleId="Titre2">
    <w:name w:val="heading 2"/>
    <w:basedOn w:val="Normal"/>
    <w:next w:val="Normal"/>
    <w:link w:val="Titre2Car"/>
    <w:uiPriority w:val="9"/>
    <w:unhideWhenUsed/>
    <w:qFormat/>
    <w:rsid w:val="00400D3F"/>
    <w:pPr>
      <w:keepNext/>
      <w:keepLines/>
      <w:spacing w:before="40"/>
      <w:outlineLvl w:val="1"/>
    </w:pPr>
    <w:rPr>
      <w:rFonts w:asciiTheme="majorHAnsi" w:eastAsiaTheme="majorEastAsia" w:hAnsiTheme="majorHAnsi" w:cstheme="majorBidi"/>
      <w:color w:val="7030A0"/>
      <w:sz w:val="26"/>
      <w:szCs w:val="26"/>
    </w:rPr>
  </w:style>
  <w:style w:type="paragraph" w:styleId="Titre3">
    <w:name w:val="heading 3"/>
    <w:basedOn w:val="Normal"/>
    <w:next w:val="Normal"/>
    <w:link w:val="Titre3Car"/>
    <w:uiPriority w:val="9"/>
    <w:unhideWhenUsed/>
    <w:qFormat/>
    <w:rsid w:val="00400D3F"/>
    <w:pPr>
      <w:keepNext/>
      <w:keepLines/>
      <w:spacing w:before="40"/>
      <w:outlineLvl w:val="2"/>
    </w:pPr>
    <w:rPr>
      <w:rFonts w:asciiTheme="majorHAnsi" w:eastAsiaTheme="majorEastAsia" w:hAnsiTheme="majorHAnsi" w:cstheme="majorBidi"/>
      <w:b/>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IUHeading">
    <w:name w:val="SEIU Heading"/>
    <w:basedOn w:val="Normal"/>
    <w:qFormat/>
    <w:rsid w:val="00D44EA4"/>
    <w:pPr>
      <w:jc w:val="center"/>
    </w:pPr>
    <w:rPr>
      <w:rFonts w:ascii="Arial Black" w:hAnsi="Arial Black" w:cs="Arial"/>
      <w:b/>
      <w:bCs/>
      <w:color w:val="723882"/>
      <w:sz w:val="48"/>
      <w:szCs w:val="48"/>
    </w:rPr>
  </w:style>
  <w:style w:type="paragraph" w:customStyle="1" w:styleId="BasicParagraph">
    <w:name w:val="[Basic Paragraph]"/>
    <w:basedOn w:val="Normal"/>
    <w:uiPriority w:val="99"/>
    <w:rsid w:val="00D114D1"/>
    <w:pPr>
      <w:suppressAutoHyphens/>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D114D1"/>
    <w:pPr>
      <w:tabs>
        <w:tab w:val="center" w:pos="4680"/>
        <w:tab w:val="right" w:pos="9360"/>
      </w:tabs>
    </w:pPr>
  </w:style>
  <w:style w:type="character" w:customStyle="1" w:styleId="En-tteCar">
    <w:name w:val="En-tête Car"/>
    <w:basedOn w:val="Policepardfaut"/>
    <w:link w:val="En-tte"/>
    <w:uiPriority w:val="99"/>
    <w:rsid w:val="00D114D1"/>
  </w:style>
  <w:style w:type="paragraph" w:styleId="Pieddepage">
    <w:name w:val="footer"/>
    <w:basedOn w:val="Normal"/>
    <w:link w:val="PieddepageCar"/>
    <w:uiPriority w:val="99"/>
    <w:unhideWhenUsed/>
    <w:rsid w:val="00D114D1"/>
    <w:pPr>
      <w:tabs>
        <w:tab w:val="center" w:pos="4680"/>
        <w:tab w:val="right" w:pos="9360"/>
      </w:tabs>
    </w:pPr>
  </w:style>
  <w:style w:type="character" w:customStyle="1" w:styleId="PieddepageCar">
    <w:name w:val="Pied de page Car"/>
    <w:basedOn w:val="Policepardfaut"/>
    <w:link w:val="Pieddepage"/>
    <w:uiPriority w:val="99"/>
    <w:rsid w:val="00D114D1"/>
  </w:style>
  <w:style w:type="table" w:styleId="Grilledutableau">
    <w:name w:val="Table Grid"/>
    <w:basedOn w:val="TableauNormal"/>
    <w:uiPriority w:val="39"/>
    <w:rsid w:val="00D11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00D3F"/>
    <w:rPr>
      <w:rFonts w:ascii="Times New Roman" w:eastAsia="Times New Roman" w:hAnsi="Times New Roman" w:cs="Times New Roman"/>
      <w:sz w:val="28"/>
      <w:szCs w:val="28"/>
      <w:lang w:val="fr-CA"/>
    </w:rPr>
  </w:style>
  <w:style w:type="character" w:customStyle="1" w:styleId="Titre2Car">
    <w:name w:val="Titre 2 Car"/>
    <w:basedOn w:val="Policepardfaut"/>
    <w:link w:val="Titre2"/>
    <w:uiPriority w:val="9"/>
    <w:rsid w:val="00400D3F"/>
    <w:rPr>
      <w:rFonts w:asciiTheme="majorHAnsi" w:eastAsiaTheme="majorEastAsia" w:hAnsiTheme="majorHAnsi" w:cstheme="majorBidi"/>
      <w:color w:val="7030A0"/>
      <w:sz w:val="26"/>
      <w:szCs w:val="26"/>
    </w:rPr>
  </w:style>
  <w:style w:type="character" w:customStyle="1" w:styleId="Titre3Car">
    <w:name w:val="Titre 3 Car"/>
    <w:basedOn w:val="Policepardfaut"/>
    <w:link w:val="Titre3"/>
    <w:uiPriority w:val="9"/>
    <w:rsid w:val="00400D3F"/>
    <w:rPr>
      <w:rFonts w:asciiTheme="majorHAnsi" w:eastAsiaTheme="majorEastAsia" w:hAnsiTheme="majorHAnsi" w:cstheme="majorBidi"/>
      <w:b/>
      <w:color w:val="000000" w:themeColor="text1"/>
    </w:rPr>
  </w:style>
  <w:style w:type="paragraph" w:styleId="NormalWeb">
    <w:name w:val="Normal (Web)"/>
    <w:basedOn w:val="Normal"/>
    <w:uiPriority w:val="99"/>
    <w:unhideWhenUsed/>
    <w:rsid w:val="00400D3F"/>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400D3F"/>
    <w:rPr>
      <w:b/>
      <w:bCs/>
    </w:rPr>
  </w:style>
  <w:style w:type="character" w:styleId="Accentuation">
    <w:name w:val="Emphasis"/>
    <w:basedOn w:val="Policepardfaut"/>
    <w:uiPriority w:val="20"/>
    <w:qFormat/>
    <w:rsid w:val="00400D3F"/>
    <w:rPr>
      <w:i/>
      <w:iCs/>
    </w:rPr>
  </w:style>
  <w:style w:type="paragraph" w:customStyle="1" w:styleId="ql-indent-2">
    <w:name w:val="ql-indent-2"/>
    <w:basedOn w:val="Normal"/>
    <w:rsid w:val="00400D3F"/>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unhideWhenUsed/>
    <w:rsid w:val="0085080A"/>
    <w:rPr>
      <w:color w:val="0563C1" w:themeColor="hyperlink"/>
      <w:u w:val="single"/>
    </w:rPr>
  </w:style>
  <w:style w:type="character" w:customStyle="1" w:styleId="UnresolvedMention">
    <w:name w:val="Unresolved Mention"/>
    <w:basedOn w:val="Policepardfaut"/>
    <w:uiPriority w:val="99"/>
    <w:semiHidden/>
    <w:unhideWhenUsed/>
    <w:rsid w:val="00850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iulocal2.ca/fr/a-propos/"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C5CA17-7630-D24A-A8A0-BCD53334F2F5}" type="doc">
      <dgm:prSet loTypeId="urn:microsoft.com/office/officeart/2005/8/layout/pyramid1" loCatId="" qsTypeId="urn:microsoft.com/office/officeart/2005/8/quickstyle/simple1" qsCatId="simple" csTypeId="urn:microsoft.com/office/officeart/2005/8/colors/accent1_1" csCatId="accent1" phldr="1"/>
      <dgm:spPr/>
    </dgm:pt>
    <dgm:pt modelId="{07DE6420-850B-8246-B416-0B7EC6BB3296}">
      <dgm:prSet phldrT="[Text]" custT="1"/>
      <dgm:spPr/>
      <dgm:t>
        <a:bodyPr/>
        <a:lstStyle/>
        <a:p>
          <a:endParaRPr lang="en-GB" sz="1400"/>
        </a:p>
        <a:p>
          <a:r>
            <a:rPr lang="fr-CA" sz="1400"/>
            <a:t>Conseil</a:t>
          </a:r>
        </a:p>
        <a:p>
          <a:r>
            <a:rPr lang="fr-CA" sz="1400"/>
            <a:t>d’administration </a:t>
          </a:r>
        </a:p>
        <a:p>
          <a:endParaRPr/>
        </a:p>
      </dgm:t>
    </dgm:pt>
    <dgm:pt modelId="{BC12B81B-1429-5A4F-BC90-BC77F442690F}" type="parTrans" cxnId="{F06B452D-E4B8-3C43-9DA0-02CA6E19A007}">
      <dgm:prSet/>
      <dgm:spPr/>
      <dgm:t>
        <a:bodyPr/>
        <a:lstStyle/>
        <a:p>
          <a:endParaRPr lang="en-GB"/>
        </a:p>
      </dgm:t>
    </dgm:pt>
    <dgm:pt modelId="{AE8F80A1-FC7C-3C41-B283-AC78545B9E62}" type="sibTrans" cxnId="{F06B452D-E4B8-3C43-9DA0-02CA6E19A007}">
      <dgm:prSet/>
      <dgm:spPr/>
      <dgm:t>
        <a:bodyPr/>
        <a:lstStyle/>
        <a:p>
          <a:endParaRPr lang="en-GB"/>
        </a:p>
      </dgm:t>
    </dgm:pt>
    <dgm:pt modelId="{00D19C22-2769-EC44-A64E-E250D25B9CC6}">
      <dgm:prSet phldrT="[Text]" custT="1"/>
      <dgm:spPr/>
      <dgm:t>
        <a:bodyPr/>
        <a:lstStyle/>
        <a:p>
          <a:r>
            <a:rPr lang="fr-CA" sz="2000"/>
            <a:t>Conseil de direction</a:t>
          </a:r>
        </a:p>
      </dgm:t>
    </dgm:pt>
    <dgm:pt modelId="{9E174FEF-8AD2-1343-90EB-8653FAC66B7A}" type="parTrans" cxnId="{9F83082B-00D4-4643-B9F5-8732AB08B2C1}">
      <dgm:prSet/>
      <dgm:spPr/>
      <dgm:t>
        <a:bodyPr/>
        <a:lstStyle/>
        <a:p>
          <a:endParaRPr lang="en-GB"/>
        </a:p>
      </dgm:t>
    </dgm:pt>
    <dgm:pt modelId="{41E1A4AC-1BAC-D448-B80B-0ABF78597E8A}" type="sibTrans" cxnId="{9F83082B-00D4-4643-B9F5-8732AB08B2C1}">
      <dgm:prSet/>
      <dgm:spPr/>
      <dgm:t>
        <a:bodyPr/>
        <a:lstStyle/>
        <a:p>
          <a:endParaRPr lang="en-GB"/>
        </a:p>
      </dgm:t>
    </dgm:pt>
    <dgm:pt modelId="{B3050C93-A9FF-DC4A-9573-D47AE77E3E40}">
      <dgm:prSet phldrT="[Text]" custT="1"/>
      <dgm:spPr/>
      <dgm:t>
        <a:bodyPr/>
        <a:lstStyle/>
        <a:p>
          <a:r>
            <a:rPr lang="fr-CA" sz="2400"/>
            <a:t>Délégués d’unité</a:t>
          </a:r>
        </a:p>
      </dgm:t>
    </dgm:pt>
    <dgm:pt modelId="{4F55B8EE-9BCE-0E4D-A39E-CD47F8A887CF}" type="parTrans" cxnId="{7232C147-F986-9B4B-960E-1834BB511A22}">
      <dgm:prSet/>
      <dgm:spPr/>
      <dgm:t>
        <a:bodyPr/>
        <a:lstStyle/>
        <a:p>
          <a:endParaRPr lang="en-GB"/>
        </a:p>
      </dgm:t>
    </dgm:pt>
    <dgm:pt modelId="{3895B1EB-6CE9-854A-A83E-BF3EC6F952C3}" type="sibTrans" cxnId="{7232C147-F986-9B4B-960E-1834BB511A22}">
      <dgm:prSet/>
      <dgm:spPr/>
      <dgm:t>
        <a:bodyPr/>
        <a:lstStyle/>
        <a:p>
          <a:endParaRPr lang="en-GB"/>
        </a:p>
      </dgm:t>
    </dgm:pt>
    <dgm:pt modelId="{5D5FF949-989F-0747-985B-87FEC3681FD1}" type="pres">
      <dgm:prSet presAssocID="{94C5CA17-7630-D24A-A8A0-BCD53334F2F5}" presName="Name0" presStyleCnt="0">
        <dgm:presLayoutVars>
          <dgm:dir/>
          <dgm:animLvl val="lvl"/>
          <dgm:resizeHandles val="exact"/>
        </dgm:presLayoutVars>
      </dgm:prSet>
      <dgm:spPr/>
    </dgm:pt>
    <dgm:pt modelId="{46D8F017-6EC7-1749-A0CB-EC2A41CB1B51}" type="pres">
      <dgm:prSet presAssocID="{07DE6420-850B-8246-B416-0B7EC6BB3296}" presName="Name8" presStyleCnt="0"/>
      <dgm:spPr/>
    </dgm:pt>
    <dgm:pt modelId="{CAD21A73-21C0-BF4E-B86F-76E82FF53142}" type="pres">
      <dgm:prSet presAssocID="{07DE6420-850B-8246-B416-0B7EC6BB3296}" presName="level" presStyleLbl="node1" presStyleIdx="0" presStyleCnt="3">
        <dgm:presLayoutVars>
          <dgm:chMax val="1"/>
          <dgm:bulletEnabled val="1"/>
        </dgm:presLayoutVars>
      </dgm:prSet>
      <dgm:spPr/>
      <dgm:t>
        <a:bodyPr/>
        <a:lstStyle/>
        <a:p>
          <a:endParaRPr lang="fr-CA"/>
        </a:p>
      </dgm:t>
    </dgm:pt>
    <dgm:pt modelId="{9589D088-180C-F946-91CF-683130A6E529}" type="pres">
      <dgm:prSet presAssocID="{07DE6420-850B-8246-B416-0B7EC6BB3296}" presName="levelTx" presStyleLbl="revTx" presStyleIdx="0" presStyleCnt="0">
        <dgm:presLayoutVars>
          <dgm:chMax val="1"/>
          <dgm:bulletEnabled val="1"/>
        </dgm:presLayoutVars>
      </dgm:prSet>
      <dgm:spPr/>
      <dgm:t>
        <a:bodyPr/>
        <a:lstStyle/>
        <a:p>
          <a:endParaRPr lang="fr-CA"/>
        </a:p>
      </dgm:t>
    </dgm:pt>
    <dgm:pt modelId="{113DA363-B34A-444A-8EBB-0DB688A07E33}" type="pres">
      <dgm:prSet presAssocID="{00D19C22-2769-EC44-A64E-E250D25B9CC6}" presName="Name8" presStyleCnt="0"/>
      <dgm:spPr/>
    </dgm:pt>
    <dgm:pt modelId="{8AC4F84A-AD28-E349-BC16-576F749AF9BB}" type="pres">
      <dgm:prSet presAssocID="{00D19C22-2769-EC44-A64E-E250D25B9CC6}" presName="level" presStyleLbl="node1" presStyleIdx="1" presStyleCnt="3">
        <dgm:presLayoutVars>
          <dgm:chMax val="1"/>
          <dgm:bulletEnabled val="1"/>
        </dgm:presLayoutVars>
      </dgm:prSet>
      <dgm:spPr/>
      <dgm:t>
        <a:bodyPr/>
        <a:lstStyle/>
        <a:p>
          <a:endParaRPr lang="fr-CA"/>
        </a:p>
      </dgm:t>
    </dgm:pt>
    <dgm:pt modelId="{3BA0C984-158D-8F42-80DF-4C9BC11BAE0C}" type="pres">
      <dgm:prSet presAssocID="{00D19C22-2769-EC44-A64E-E250D25B9CC6}" presName="levelTx" presStyleLbl="revTx" presStyleIdx="0" presStyleCnt="0">
        <dgm:presLayoutVars>
          <dgm:chMax val="1"/>
          <dgm:bulletEnabled val="1"/>
        </dgm:presLayoutVars>
      </dgm:prSet>
      <dgm:spPr/>
      <dgm:t>
        <a:bodyPr/>
        <a:lstStyle/>
        <a:p>
          <a:endParaRPr lang="fr-CA"/>
        </a:p>
      </dgm:t>
    </dgm:pt>
    <dgm:pt modelId="{70998E41-3F54-994E-AD71-D91E40A8396B}" type="pres">
      <dgm:prSet presAssocID="{B3050C93-A9FF-DC4A-9573-D47AE77E3E40}" presName="Name8" presStyleCnt="0"/>
      <dgm:spPr/>
    </dgm:pt>
    <dgm:pt modelId="{0E34EBFD-4C9A-6B49-9FF4-E21E08FFAA8E}" type="pres">
      <dgm:prSet presAssocID="{B3050C93-A9FF-DC4A-9573-D47AE77E3E40}" presName="level" presStyleLbl="node1" presStyleIdx="2" presStyleCnt="3">
        <dgm:presLayoutVars>
          <dgm:chMax val="1"/>
          <dgm:bulletEnabled val="1"/>
        </dgm:presLayoutVars>
      </dgm:prSet>
      <dgm:spPr/>
      <dgm:t>
        <a:bodyPr/>
        <a:lstStyle/>
        <a:p>
          <a:endParaRPr lang="fr-CA"/>
        </a:p>
      </dgm:t>
    </dgm:pt>
    <dgm:pt modelId="{E205043D-6A74-0249-AD1D-158D87E29F56}" type="pres">
      <dgm:prSet presAssocID="{B3050C93-A9FF-DC4A-9573-D47AE77E3E40}" presName="levelTx" presStyleLbl="revTx" presStyleIdx="0" presStyleCnt="0">
        <dgm:presLayoutVars>
          <dgm:chMax val="1"/>
          <dgm:bulletEnabled val="1"/>
        </dgm:presLayoutVars>
      </dgm:prSet>
      <dgm:spPr/>
      <dgm:t>
        <a:bodyPr/>
        <a:lstStyle/>
        <a:p>
          <a:endParaRPr lang="fr-CA"/>
        </a:p>
      </dgm:t>
    </dgm:pt>
  </dgm:ptLst>
  <dgm:cxnLst>
    <dgm:cxn modelId="{8FD45324-7782-E749-A14A-CE072AD25065}" type="presOf" srcId="{00D19C22-2769-EC44-A64E-E250D25B9CC6}" destId="{3BA0C984-158D-8F42-80DF-4C9BC11BAE0C}" srcOrd="1" destOrd="0" presId="urn:microsoft.com/office/officeart/2005/8/layout/pyramid1"/>
    <dgm:cxn modelId="{66AB00DF-1610-2549-8189-11894F03727C}" type="presOf" srcId="{07DE6420-850B-8246-B416-0B7EC6BB3296}" destId="{CAD21A73-21C0-BF4E-B86F-76E82FF53142}" srcOrd="0" destOrd="0" presId="urn:microsoft.com/office/officeart/2005/8/layout/pyramid1"/>
    <dgm:cxn modelId="{7232C147-F986-9B4B-960E-1834BB511A22}" srcId="{94C5CA17-7630-D24A-A8A0-BCD53334F2F5}" destId="{B3050C93-A9FF-DC4A-9573-D47AE77E3E40}" srcOrd="2" destOrd="0" parTransId="{4F55B8EE-9BCE-0E4D-A39E-CD47F8A887CF}" sibTransId="{3895B1EB-6CE9-854A-A83E-BF3EC6F952C3}"/>
    <dgm:cxn modelId="{1B96C3E3-A4E8-FB4E-B89A-59CAB055F051}" type="presOf" srcId="{07DE6420-850B-8246-B416-0B7EC6BB3296}" destId="{9589D088-180C-F946-91CF-683130A6E529}" srcOrd="1" destOrd="0" presId="urn:microsoft.com/office/officeart/2005/8/layout/pyramid1"/>
    <dgm:cxn modelId="{F06B452D-E4B8-3C43-9DA0-02CA6E19A007}" srcId="{94C5CA17-7630-D24A-A8A0-BCD53334F2F5}" destId="{07DE6420-850B-8246-B416-0B7EC6BB3296}" srcOrd="0" destOrd="0" parTransId="{BC12B81B-1429-5A4F-BC90-BC77F442690F}" sibTransId="{AE8F80A1-FC7C-3C41-B283-AC78545B9E62}"/>
    <dgm:cxn modelId="{9F83082B-00D4-4643-B9F5-8732AB08B2C1}" srcId="{94C5CA17-7630-D24A-A8A0-BCD53334F2F5}" destId="{00D19C22-2769-EC44-A64E-E250D25B9CC6}" srcOrd="1" destOrd="0" parTransId="{9E174FEF-8AD2-1343-90EB-8653FAC66B7A}" sibTransId="{41E1A4AC-1BAC-D448-B80B-0ABF78597E8A}"/>
    <dgm:cxn modelId="{C1399787-1793-DB4B-A9E2-D0D6185DBE3D}" type="presOf" srcId="{94C5CA17-7630-D24A-A8A0-BCD53334F2F5}" destId="{5D5FF949-989F-0747-985B-87FEC3681FD1}" srcOrd="0" destOrd="0" presId="urn:microsoft.com/office/officeart/2005/8/layout/pyramid1"/>
    <dgm:cxn modelId="{503F3C65-EE33-E140-A2B6-245388FD7F9E}" type="presOf" srcId="{00D19C22-2769-EC44-A64E-E250D25B9CC6}" destId="{8AC4F84A-AD28-E349-BC16-576F749AF9BB}" srcOrd="0" destOrd="0" presId="urn:microsoft.com/office/officeart/2005/8/layout/pyramid1"/>
    <dgm:cxn modelId="{4965121D-7A8F-5E44-B726-5586B49AEE6B}" type="presOf" srcId="{B3050C93-A9FF-DC4A-9573-D47AE77E3E40}" destId="{0E34EBFD-4C9A-6B49-9FF4-E21E08FFAA8E}" srcOrd="0" destOrd="0" presId="urn:microsoft.com/office/officeart/2005/8/layout/pyramid1"/>
    <dgm:cxn modelId="{B5E1044D-CF5F-7243-BFE6-EF226A47DFF5}" type="presOf" srcId="{B3050C93-A9FF-DC4A-9573-D47AE77E3E40}" destId="{E205043D-6A74-0249-AD1D-158D87E29F56}" srcOrd="1" destOrd="0" presId="urn:microsoft.com/office/officeart/2005/8/layout/pyramid1"/>
    <dgm:cxn modelId="{20F535B6-C26A-F444-BFB4-1418C781B666}" type="presParOf" srcId="{5D5FF949-989F-0747-985B-87FEC3681FD1}" destId="{46D8F017-6EC7-1749-A0CB-EC2A41CB1B51}" srcOrd="0" destOrd="0" presId="urn:microsoft.com/office/officeart/2005/8/layout/pyramid1"/>
    <dgm:cxn modelId="{E344EF46-481E-D947-828C-8764241EA94E}" type="presParOf" srcId="{46D8F017-6EC7-1749-A0CB-EC2A41CB1B51}" destId="{CAD21A73-21C0-BF4E-B86F-76E82FF53142}" srcOrd="0" destOrd="0" presId="urn:microsoft.com/office/officeart/2005/8/layout/pyramid1"/>
    <dgm:cxn modelId="{10B5055D-F78C-4442-B0E4-B02250F41FCD}" type="presParOf" srcId="{46D8F017-6EC7-1749-A0CB-EC2A41CB1B51}" destId="{9589D088-180C-F946-91CF-683130A6E529}" srcOrd="1" destOrd="0" presId="urn:microsoft.com/office/officeart/2005/8/layout/pyramid1"/>
    <dgm:cxn modelId="{2F6089FB-F4BC-2444-AC3F-B278ADE752C8}" type="presParOf" srcId="{5D5FF949-989F-0747-985B-87FEC3681FD1}" destId="{113DA363-B34A-444A-8EBB-0DB688A07E33}" srcOrd="1" destOrd="0" presId="urn:microsoft.com/office/officeart/2005/8/layout/pyramid1"/>
    <dgm:cxn modelId="{918987F3-AADF-EE47-9157-2E9C244C3ECD}" type="presParOf" srcId="{113DA363-B34A-444A-8EBB-0DB688A07E33}" destId="{8AC4F84A-AD28-E349-BC16-576F749AF9BB}" srcOrd="0" destOrd="0" presId="urn:microsoft.com/office/officeart/2005/8/layout/pyramid1"/>
    <dgm:cxn modelId="{8DDBEF34-6775-D744-A3DF-3FBA6E0D1B36}" type="presParOf" srcId="{113DA363-B34A-444A-8EBB-0DB688A07E33}" destId="{3BA0C984-158D-8F42-80DF-4C9BC11BAE0C}" srcOrd="1" destOrd="0" presId="urn:microsoft.com/office/officeart/2005/8/layout/pyramid1"/>
    <dgm:cxn modelId="{0D302992-D21A-7B44-9D8F-6FB73B5A2AD6}" type="presParOf" srcId="{5D5FF949-989F-0747-985B-87FEC3681FD1}" destId="{70998E41-3F54-994E-AD71-D91E40A8396B}" srcOrd="2" destOrd="0" presId="urn:microsoft.com/office/officeart/2005/8/layout/pyramid1"/>
    <dgm:cxn modelId="{D3F0AB8D-DB3E-014B-B1F8-D3F53714C7AC}" type="presParOf" srcId="{70998E41-3F54-994E-AD71-D91E40A8396B}" destId="{0E34EBFD-4C9A-6B49-9FF4-E21E08FFAA8E}" srcOrd="0" destOrd="0" presId="urn:microsoft.com/office/officeart/2005/8/layout/pyramid1"/>
    <dgm:cxn modelId="{A95D2D73-1009-7449-BA37-1961F5F96E49}" type="presParOf" srcId="{70998E41-3F54-994E-AD71-D91E40A8396B}" destId="{E205043D-6A74-0249-AD1D-158D87E29F5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21A73-21C0-BF4E-B86F-76E82FF53142}">
      <dsp:nvSpPr>
        <dsp:cNvPr id="0" name=""/>
        <dsp:cNvSpPr/>
      </dsp:nvSpPr>
      <dsp:spPr>
        <a:xfrm>
          <a:off x="2064455" y="0"/>
          <a:ext cx="2064455" cy="1066800"/>
        </a:xfrm>
        <a:prstGeom prst="trapezoid">
          <a:avLst>
            <a:gd name="adj" fmla="val 96759"/>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fr-CA" sz="1400" kern="1200"/>
            <a:t>Conseil</a:t>
          </a:r>
        </a:p>
        <a:p>
          <a:pPr lvl="0" algn="ctr" defTabSz="622300">
            <a:lnSpc>
              <a:spcPct val="90000"/>
            </a:lnSpc>
            <a:spcBef>
              <a:spcPct val="0"/>
            </a:spcBef>
            <a:spcAft>
              <a:spcPct val="35000"/>
            </a:spcAft>
          </a:pPr>
          <a:r>
            <a:rPr lang="fr-CA" sz="1400" kern="1200"/>
            <a:t>d’administration </a:t>
          </a:r>
        </a:p>
        <a:p>
          <a:pPr lvl="0" algn="ctr" defTabSz="622300">
            <a:lnSpc>
              <a:spcPct val="90000"/>
            </a:lnSpc>
            <a:spcBef>
              <a:spcPct val="0"/>
            </a:spcBef>
            <a:spcAft>
              <a:spcPct val="35000"/>
            </a:spcAft>
          </a:pPr>
          <a:endParaRPr kern="1200"/>
        </a:p>
      </dsp:txBody>
      <dsp:txXfrm>
        <a:off x="2064455" y="0"/>
        <a:ext cx="2064455" cy="1066800"/>
      </dsp:txXfrm>
    </dsp:sp>
    <dsp:sp modelId="{8AC4F84A-AD28-E349-BC16-576F749AF9BB}">
      <dsp:nvSpPr>
        <dsp:cNvPr id="0" name=""/>
        <dsp:cNvSpPr/>
      </dsp:nvSpPr>
      <dsp:spPr>
        <a:xfrm>
          <a:off x="1032227" y="1066800"/>
          <a:ext cx="4128911" cy="1066800"/>
        </a:xfrm>
        <a:prstGeom prst="trapezoid">
          <a:avLst>
            <a:gd name="adj" fmla="val 96759"/>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fr-CA" sz="2000" kern="1200"/>
            <a:t>Conseil de direction</a:t>
          </a:r>
        </a:p>
      </dsp:txBody>
      <dsp:txXfrm>
        <a:off x="1754787" y="1066800"/>
        <a:ext cx="2683792" cy="1066800"/>
      </dsp:txXfrm>
    </dsp:sp>
    <dsp:sp modelId="{0E34EBFD-4C9A-6B49-9FF4-E21E08FFAA8E}">
      <dsp:nvSpPr>
        <dsp:cNvPr id="0" name=""/>
        <dsp:cNvSpPr/>
      </dsp:nvSpPr>
      <dsp:spPr>
        <a:xfrm>
          <a:off x="0" y="2133600"/>
          <a:ext cx="6193366" cy="1066800"/>
        </a:xfrm>
        <a:prstGeom prst="trapezoid">
          <a:avLst>
            <a:gd name="adj" fmla="val 96759"/>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fr-CA" sz="2400" kern="1200"/>
            <a:t>Délégués d’unité</a:t>
          </a:r>
        </a:p>
      </dsp:txBody>
      <dsp:txXfrm>
        <a:off x="1083839" y="2133600"/>
        <a:ext cx="4025688"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91B5-0E44-49C9-B488-BBDD866A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1814</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Mohr</dc:creator>
  <cp:keywords/>
  <dc:description/>
  <cp:lastModifiedBy>Amélie Roberge, trad. a./C. Tr.</cp:lastModifiedBy>
  <cp:revision>12</cp:revision>
  <dcterms:created xsi:type="dcterms:W3CDTF">2021-02-19T16:20:00Z</dcterms:created>
  <dcterms:modified xsi:type="dcterms:W3CDTF">2021-03-29T17:10:00Z</dcterms:modified>
</cp:coreProperties>
</file>